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D840" w14:textId="0350B4AB" w:rsidR="00331B84" w:rsidRPr="00305F01" w:rsidRDefault="00331B84" w:rsidP="00331B84">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466AC3">
        <w:rPr>
          <w:b/>
          <w:noProof/>
          <w:sz w:val="28"/>
          <w:szCs w:val="28"/>
        </w:rPr>
        <w:t>186</w:t>
      </w:r>
    </w:p>
    <w:p w14:paraId="1C1E1ECC" w14:textId="2DCBF1C4" w:rsidR="009E54C2" w:rsidRPr="00114655" w:rsidRDefault="00331B84" w:rsidP="00331B84">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sz w:val="22"/>
          <w:szCs w:val="22"/>
        </w:rPr>
        <w:t>(Revision of C3-2</w:t>
      </w:r>
      <w:r w:rsidR="009E54C2">
        <w:rPr>
          <w:rFonts w:cs="Arial"/>
          <w:b/>
          <w:bCs/>
          <w:sz w:val="22"/>
          <w:szCs w:val="22"/>
        </w:rPr>
        <w:t>3</w:t>
      </w:r>
      <w:r w:rsidR="0088409B">
        <w:rPr>
          <w:rFonts w:cs="Arial"/>
          <w:b/>
          <w:bCs/>
          <w:sz w:val="22"/>
          <w:szCs w:val="22"/>
        </w:rPr>
        <w:t>0</w:t>
      </w:r>
      <w:r>
        <w:rPr>
          <w:rFonts w:cs="Arial"/>
          <w:b/>
          <w:bCs/>
          <w:sz w:val="22"/>
          <w:szCs w:val="22"/>
        </w:rPr>
        <w:t>905</w:t>
      </w:r>
      <w:r w:rsidR="009E54C2"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5489EA1B"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660561">
              <w:rPr>
                <w:b/>
                <w:sz w:val="28"/>
              </w:rPr>
              <w:t>5</w:t>
            </w:r>
            <w:r w:rsidR="004E0383">
              <w:rPr>
                <w:b/>
                <w:sz w:val="28"/>
              </w:rPr>
              <w:t>91</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05154141" w:rsidR="0066336B" w:rsidRPr="00D45386" w:rsidRDefault="00114B61">
            <w:pPr>
              <w:pStyle w:val="CRCoverPage"/>
              <w:spacing w:after="0"/>
            </w:pPr>
            <w:r w:rsidRPr="00D45386">
              <w:rPr>
                <w:b/>
                <w:sz w:val="28"/>
                <w:lang w:eastAsia="zh-CN"/>
              </w:rPr>
              <w:t>0</w:t>
            </w:r>
            <w:r w:rsidR="00AF7B63">
              <w:rPr>
                <w:b/>
                <w:sz w:val="28"/>
                <w:lang w:eastAsia="zh-CN"/>
              </w:rPr>
              <w:t>107</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0ED7D47D" w:rsidR="0066336B" w:rsidRPr="00D45386" w:rsidRDefault="00331B84">
            <w:pPr>
              <w:pStyle w:val="CRCoverPage"/>
              <w:spacing w:after="0"/>
              <w:jc w:val="center"/>
              <w:rPr>
                <w:b/>
              </w:rPr>
            </w:pPr>
            <w:r>
              <w:rPr>
                <w:b/>
                <w:sz w:val="28"/>
                <w:lang w:eastAsia="zh-CN"/>
              </w:rPr>
              <w:t>2</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69F14B24"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31B84">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49D07B55" w:rsidR="0066336B" w:rsidRPr="00D45386" w:rsidRDefault="007E5ABF" w:rsidP="000A4ACE">
            <w:pPr>
              <w:pStyle w:val="CRCoverPage"/>
              <w:spacing w:after="0"/>
              <w:ind w:left="100"/>
            </w:pPr>
            <w:r w:rsidRPr="00D45386">
              <w:t xml:space="preserve">Update to </w:t>
            </w:r>
            <w:r>
              <w:rPr>
                <w:noProof/>
              </w:rPr>
              <w:t xml:space="preserve">Data Type </w:t>
            </w:r>
            <w:r w:rsidRPr="00B121A4">
              <w:t>PerformanceDataInfo</w:t>
            </w:r>
            <w:r>
              <w:t xml:space="preserve"> </w:t>
            </w:r>
            <w:r w:rsidRPr="00D45386">
              <w:t xml:space="preserve">for </w:t>
            </w:r>
            <w:r>
              <w:t>DN Performance</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042686E" w:rsidR="0066336B" w:rsidRPr="00D45386" w:rsidRDefault="00B42BAF">
            <w:pPr>
              <w:pStyle w:val="CRCoverPage"/>
              <w:spacing w:after="0"/>
              <w:ind w:left="100"/>
            </w:pPr>
            <w:r>
              <w:rPr>
                <w:lang w:val="en-US"/>
              </w:rPr>
              <w:t>AIML</w:t>
            </w:r>
            <w:r w:rsidR="007B61EF">
              <w:rPr>
                <w:lang w:val="en-US"/>
              </w:rPr>
              <w:t>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16F0C50F"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331B84">
                <w:t>3</w:t>
              </w:r>
              <w:r w:rsidR="008C6891" w:rsidRPr="00D45386">
                <w:t>-</w:t>
              </w:r>
              <w:r w:rsidR="00331B84">
                <w:t>3</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17EBF69" w14:textId="146664C4" w:rsidR="00D6734A" w:rsidRPr="00D45386" w:rsidRDefault="00D6734A" w:rsidP="00D6734A">
            <w:pPr>
              <w:pStyle w:val="CRCoverPage"/>
              <w:spacing w:after="0"/>
              <w:ind w:left="100"/>
              <w:rPr>
                <w:lang w:eastAsia="ko-KR"/>
              </w:rPr>
            </w:pPr>
            <w:r w:rsidRPr="00D45386">
              <w:rPr>
                <w:lang w:eastAsia="zh-CN"/>
              </w:rPr>
              <w:t xml:space="preserve">SA2 has </w:t>
            </w:r>
            <w:r w:rsidR="006535F7">
              <w:t xml:space="preserve">changed the </w:t>
            </w:r>
            <w:r>
              <w:t xml:space="preserve">input </w:t>
            </w:r>
            <w:r w:rsidR="006535F7">
              <w:t>“</w:t>
            </w:r>
            <w:r w:rsidR="005B2C39">
              <w:t>Performance Data</w:t>
            </w:r>
            <w:r w:rsidR="006535F7">
              <w:t xml:space="preserve">” </w:t>
            </w:r>
            <w:r>
              <w:t>from AF</w:t>
            </w:r>
            <w:r w:rsidR="00364F7B">
              <w:t xml:space="preserve"> via</w:t>
            </w:r>
            <w:r>
              <w:t xml:space="preserve"> </w:t>
            </w:r>
            <w:r w:rsidR="00364F7B">
              <w:t>NEF</w:t>
            </w:r>
            <w:r w:rsidR="005B2C39">
              <w:t xml:space="preserve"> to "UL/DL Performance Data"</w:t>
            </w:r>
            <w:r w:rsidR="00364F7B">
              <w:t xml:space="preserve"> </w:t>
            </w:r>
            <w:r w:rsidR="006535F7">
              <w:t xml:space="preserve">for DN Performance Analytics </w:t>
            </w:r>
            <w:r w:rsidR="00975E37">
              <w:t>in</w:t>
            </w:r>
            <w:r>
              <w:t xml:space="preserve"> TS 23.288</w:t>
            </w:r>
            <w:r w:rsidR="006535F7">
              <w:t>.</w:t>
            </w:r>
          </w:p>
          <w:p w14:paraId="7681DF48" w14:textId="77777777" w:rsidR="00D6734A" w:rsidRPr="00D45386" w:rsidRDefault="00D6734A" w:rsidP="00D6734A">
            <w:pPr>
              <w:pStyle w:val="CRCoverPage"/>
              <w:spacing w:after="0"/>
              <w:ind w:left="100"/>
            </w:pPr>
          </w:p>
          <w:p w14:paraId="5650EC35" w14:textId="4501A649" w:rsidR="00590785" w:rsidRPr="00D45386" w:rsidRDefault="00D6734A" w:rsidP="00D6734A">
            <w:pPr>
              <w:pStyle w:val="CRCoverPage"/>
              <w:spacing w:after="0"/>
              <w:ind w:left="100"/>
              <w:rPr>
                <w:lang w:eastAsia="zh-CN"/>
              </w:rPr>
            </w:pPr>
            <w:r w:rsidRPr="00D45386">
              <w:t xml:space="preserve">This CR update the </w:t>
            </w:r>
            <w:r>
              <w:t xml:space="preserve">data type </w:t>
            </w:r>
            <w:r w:rsidR="00E16E0D" w:rsidRPr="00B121A4">
              <w:t>PerformanceDataInfo</w:t>
            </w:r>
            <w:r w:rsidR="00E16E0D">
              <w:t xml:space="preserve"> </w:t>
            </w:r>
            <w:r w:rsidRPr="00D45386">
              <w:t xml:space="preserve">to support the </w:t>
            </w:r>
            <w:r w:rsidR="00E16E0D">
              <w:t>changes</w:t>
            </w:r>
            <w:r>
              <w:t xml:space="preserve"> for DN Performance Analytics</w:t>
            </w:r>
            <w:r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0CFBDCE9" w14:textId="5C907E96" w:rsidR="00AB0AD4" w:rsidRDefault="00AB0AD4" w:rsidP="00BD3389">
            <w:pPr>
              <w:pStyle w:val="CRCoverPage"/>
              <w:spacing w:after="0"/>
              <w:ind w:left="100"/>
            </w:pPr>
            <w:r>
              <w:t xml:space="preserve">Added new feature </w:t>
            </w:r>
            <w:r w:rsidR="00A84294">
              <w:t>to clause 5.1.8.</w:t>
            </w:r>
          </w:p>
          <w:p w14:paraId="79774EC1" w14:textId="22D7DB40" w:rsidR="00B41B5C" w:rsidRPr="00D45386" w:rsidRDefault="00331B84" w:rsidP="00BD3389">
            <w:pPr>
              <w:pStyle w:val="CRCoverPage"/>
              <w:spacing w:after="0"/>
              <w:ind w:left="100"/>
            </w:pPr>
            <w:r>
              <w:t xml:space="preserve">Added table note for </w:t>
            </w:r>
            <w:r w:rsidR="00B43483">
              <w:t xml:space="preserve">the </w:t>
            </w:r>
            <w:r w:rsidR="003B3E8D" w:rsidRPr="00D45386">
              <w:t xml:space="preserve">attribute </w:t>
            </w:r>
            <w:r w:rsidR="00C67120">
              <w:t>"</w:t>
            </w:r>
            <w:r w:rsidR="00725F62" w:rsidRPr="00B97E50">
              <w:rPr>
                <w:sz w:val="18"/>
                <w:lang w:eastAsia="zh-CN"/>
              </w:rPr>
              <w:t>perfData</w:t>
            </w:r>
            <w:r w:rsidR="00C67120">
              <w:t xml:space="preserve">" </w:t>
            </w:r>
            <w:r w:rsidR="001A4360">
              <w:t>in</w:t>
            </w:r>
            <w:r w:rsidR="00725F62">
              <w:t xml:space="preserve"> </w:t>
            </w:r>
            <w:r>
              <w:t xml:space="preserve">the </w:t>
            </w:r>
            <w:r w:rsidR="00725F62" w:rsidRPr="00B121A4">
              <w:t>PerformanceDataInfo</w:t>
            </w:r>
            <w:r>
              <w:t xml:space="preserve"> data type</w:t>
            </w:r>
            <w:r w:rsidR="00725F62">
              <w:t xml:space="preserve"> in </w:t>
            </w:r>
            <w:r w:rsidR="00B41B5C" w:rsidRPr="00D45386">
              <w:t xml:space="preserve">clause </w:t>
            </w:r>
            <w:r w:rsidR="00B555A8">
              <w:t>5</w:t>
            </w:r>
            <w:r w:rsidR="00B41B5C" w:rsidRPr="00D45386">
              <w:t>.</w:t>
            </w:r>
            <w:r w:rsidR="008A19C9">
              <w:t>1.</w:t>
            </w:r>
            <w:r w:rsidR="00B41B5C" w:rsidRPr="00D45386">
              <w:t>6.2.</w:t>
            </w:r>
            <w:r w:rsidR="004C6BC9">
              <w:t>1</w:t>
            </w:r>
            <w:r w:rsidR="00725F62">
              <w:t>2</w:t>
            </w:r>
            <w:r w:rsidR="00C67120">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01E4B1C"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1401A">
              <w:t xml:space="preserve">the </w:t>
            </w:r>
            <w:r w:rsidR="00A863E6">
              <w:t>changes</w:t>
            </w:r>
            <w:r w:rsidR="00BF5F5F">
              <w:t xml:space="preserve"> for </w:t>
            </w:r>
            <w:r w:rsidR="00B1401A">
              <w:t>DN Performance Analytics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7A121DE" w:rsidR="0066336B" w:rsidRPr="00D45386" w:rsidRDefault="00C67120">
            <w:pPr>
              <w:pStyle w:val="CRCoverPage"/>
              <w:spacing w:after="0"/>
              <w:ind w:left="100"/>
              <w:rPr>
                <w:lang w:eastAsia="zh-CN"/>
              </w:rPr>
            </w:pPr>
            <w:r>
              <w:t>5</w:t>
            </w:r>
            <w:r w:rsidRPr="00D45386">
              <w:t>.</w:t>
            </w:r>
            <w:r w:rsidR="008A19C9">
              <w:t>1.</w:t>
            </w:r>
            <w:r w:rsidRPr="00D45386">
              <w:t>6.</w:t>
            </w:r>
            <w:r w:rsidR="003C00D4">
              <w:t>2.12</w:t>
            </w:r>
            <w:r w:rsidR="00AB0AD4">
              <w:t>, 5.1.8</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658814B7" w:rsidR="005B7C18" w:rsidRPr="00D45386" w:rsidRDefault="00BD3389" w:rsidP="002C0852">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FA6DEA3" w:rsidR="00375967" w:rsidRPr="00D45386" w:rsidRDefault="00BE0853" w:rsidP="0097737F">
            <w:pPr>
              <w:pStyle w:val="CRCoverPage"/>
              <w:spacing w:after="0"/>
            </w:pPr>
            <w:r>
              <w:rPr>
                <w:noProof/>
              </w:rPr>
              <w:t>This CR does not impact the OpenAPI file.</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9E40A25" w14:textId="77777777" w:rsidR="00FB3875" w:rsidRPr="00FB3875" w:rsidRDefault="00FB3875" w:rsidP="00FB3875">
      <w:bookmarkStart w:id="1" w:name="_Toc28012823"/>
      <w:bookmarkStart w:id="2" w:name="_Toc34266293"/>
      <w:bookmarkStart w:id="3" w:name="_Toc36102464"/>
      <w:bookmarkStart w:id="4" w:name="_Toc43563506"/>
      <w:bookmarkStart w:id="5" w:name="_Toc45134049"/>
      <w:bookmarkStart w:id="6" w:name="_Toc50031981"/>
      <w:bookmarkStart w:id="7" w:name="_Toc51762901"/>
      <w:bookmarkStart w:id="8" w:name="_Toc56640968"/>
      <w:bookmarkStart w:id="9" w:name="_Toc59017936"/>
      <w:bookmarkStart w:id="10" w:name="_Toc66231804"/>
      <w:bookmarkStart w:id="11" w:name="_Toc68168965"/>
      <w:bookmarkStart w:id="12" w:name="_Toc70550632"/>
      <w:bookmarkStart w:id="13" w:name="_Toc83233078"/>
      <w:bookmarkStart w:id="14" w:name="_Toc85552988"/>
      <w:bookmarkStart w:id="15" w:name="_Toc85557087"/>
      <w:bookmarkStart w:id="16" w:name="_Toc88667589"/>
      <w:bookmarkStart w:id="17" w:name="_Toc90655874"/>
      <w:bookmarkStart w:id="18" w:name="_Toc94064257"/>
      <w:bookmarkStart w:id="19" w:name="_Toc98233642"/>
      <w:bookmarkStart w:id="20" w:name="_Toc101244418"/>
      <w:bookmarkStart w:id="21" w:name="_Toc104539011"/>
      <w:bookmarkStart w:id="22" w:name="_Toc112951133"/>
      <w:bookmarkStart w:id="23" w:name="_Toc113031673"/>
      <w:bookmarkStart w:id="24" w:name="_Toc114133812"/>
      <w:bookmarkStart w:id="25" w:name="_Toc120702312"/>
      <w:bookmarkStart w:id="26" w:name="_Toc83233028"/>
      <w:bookmarkStart w:id="27" w:name="_Toc85552925"/>
      <w:bookmarkStart w:id="28" w:name="_Toc85557024"/>
      <w:bookmarkStart w:id="29" w:name="_Toc88667526"/>
      <w:bookmarkStart w:id="30" w:name="_Toc90655811"/>
      <w:bookmarkStart w:id="31" w:name="_Toc94064194"/>
      <w:bookmarkStart w:id="32" w:name="_Toc98233579"/>
      <w:bookmarkStart w:id="33" w:name="_Toc101244355"/>
      <w:bookmarkStart w:id="34" w:name="_Toc104538948"/>
      <w:bookmarkStart w:id="35" w:name="_Toc112951070"/>
      <w:bookmarkStart w:id="36" w:name="_Toc113031610"/>
      <w:bookmarkStart w:id="37" w:name="_Toc114133749"/>
      <w:bookmarkStart w:id="38" w:name="_Toc12070224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p>
    <w:p w14:paraId="00698719" w14:textId="7E831DC4" w:rsidR="00097A71"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A0CF7">
        <w:rPr>
          <w:rFonts w:eastAsia="DengXian"/>
          <w:color w:val="0000FF"/>
          <w:sz w:val="28"/>
          <w:szCs w:val="28"/>
        </w:rPr>
        <w:t>1</w:t>
      </w:r>
      <w:r w:rsidR="00DA0CF7">
        <w:rPr>
          <w:rFonts w:eastAsia="DengXian"/>
          <w:color w:val="0000FF"/>
          <w:sz w:val="28"/>
          <w:szCs w:val="28"/>
          <w:vertAlign w:val="superscript"/>
        </w:rPr>
        <w:t>st</w:t>
      </w:r>
      <w:r w:rsidRPr="00D45386">
        <w:rPr>
          <w:rFonts w:eastAsia="DengXian"/>
          <w:color w:val="0000FF"/>
          <w:sz w:val="28"/>
          <w:szCs w:val="28"/>
        </w:rPr>
        <w:t xml:space="preserve"> Change ***</w:t>
      </w:r>
    </w:p>
    <w:p w14:paraId="41BEFE4C" w14:textId="415EEEBB" w:rsidR="00FF6632" w:rsidRPr="00B121A4" w:rsidRDefault="00FF6632" w:rsidP="00FF6632">
      <w:pPr>
        <w:pStyle w:val="Heading5"/>
      </w:pPr>
      <w:bookmarkStart w:id="50" w:name="_Toc114214095"/>
      <w:bookmarkStart w:id="51" w:name="_Toc34228238"/>
      <w:bookmarkStart w:id="52" w:name="_Toc36041641"/>
      <w:bookmarkStart w:id="53" w:name="_Toc36041797"/>
      <w:bookmarkStart w:id="54" w:name="_Toc44680234"/>
      <w:bookmarkStart w:id="55" w:name="_Toc45134831"/>
      <w:bookmarkStart w:id="56" w:name="_Toc49583716"/>
      <w:bookmarkStart w:id="57" w:name="_Toc51764153"/>
      <w:bookmarkStart w:id="58" w:name="_Toc58838828"/>
      <w:bookmarkStart w:id="59" w:name="_Toc59020143"/>
      <w:bookmarkStart w:id="60" w:name="_Toc59020230"/>
      <w:bookmarkStart w:id="61" w:name="_Toc68170894"/>
      <w:bookmarkStart w:id="62" w:name="_Toc114214093"/>
      <w:r w:rsidRPr="00B121A4">
        <w:t>5.1.6.2.</w:t>
      </w:r>
      <w:r>
        <w:t>12</w:t>
      </w:r>
      <w:r w:rsidRPr="00B121A4">
        <w:tab/>
        <w:t>Type PerformanceDataInfo</w:t>
      </w:r>
      <w:bookmarkEnd w:id="50"/>
    </w:p>
    <w:p w14:paraId="572E9368" w14:textId="77777777" w:rsidR="00FF6632" w:rsidRPr="00B97E50" w:rsidRDefault="00FF6632" w:rsidP="00FF6632">
      <w:pPr>
        <w:keepNext/>
        <w:keepLines/>
        <w:spacing w:before="60"/>
        <w:jc w:val="center"/>
        <w:rPr>
          <w:rFonts w:ascii="Arial" w:hAnsi="Arial"/>
          <w:b/>
        </w:rPr>
      </w:pPr>
      <w:r w:rsidRPr="00B97E50">
        <w:rPr>
          <w:rFonts w:ascii="Arial" w:hAnsi="Arial"/>
          <w:b/>
          <w:noProof/>
        </w:rPr>
        <w:t>Table </w:t>
      </w:r>
      <w:r w:rsidRPr="00B97E50">
        <w:rPr>
          <w:rFonts w:ascii="Arial" w:hAnsi="Arial"/>
          <w:b/>
        </w:rPr>
        <w:t>5.1.6.2.</w:t>
      </w:r>
      <w:r>
        <w:rPr>
          <w:rFonts w:ascii="Arial" w:hAnsi="Arial"/>
          <w:b/>
        </w:rPr>
        <w:t>12</w:t>
      </w:r>
      <w:r w:rsidRPr="00B97E50">
        <w:rPr>
          <w:rFonts w:ascii="Arial" w:hAnsi="Arial"/>
          <w:b/>
        </w:rPr>
        <w:t xml:space="preserve">-1: </w:t>
      </w:r>
      <w:r w:rsidRPr="00B97E50">
        <w:rPr>
          <w:rFonts w:ascii="Arial" w:hAnsi="Arial"/>
          <w:b/>
          <w:noProof/>
        </w:rPr>
        <w:t xml:space="preserve">Definition of type </w:t>
      </w:r>
      <w:r>
        <w:rPr>
          <w:rFonts w:ascii="Arial" w:hAnsi="Arial"/>
          <w:b/>
        </w:rPr>
        <w:t>PerformanceDataInfo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F6632" w:rsidRPr="00B97E50" w14:paraId="73DF3354" w14:textId="77777777" w:rsidTr="00162869">
        <w:trPr>
          <w:jc w:val="center"/>
        </w:trPr>
        <w:tc>
          <w:tcPr>
            <w:tcW w:w="1523" w:type="dxa"/>
            <w:shd w:val="clear" w:color="auto" w:fill="C0C0C0"/>
            <w:hideMark/>
          </w:tcPr>
          <w:p w14:paraId="30D9E8E7"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Attribute name</w:t>
            </w:r>
          </w:p>
        </w:tc>
        <w:tc>
          <w:tcPr>
            <w:tcW w:w="1701" w:type="dxa"/>
            <w:shd w:val="clear" w:color="auto" w:fill="C0C0C0"/>
            <w:hideMark/>
          </w:tcPr>
          <w:p w14:paraId="32C8C3E1"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Data type</w:t>
            </w:r>
          </w:p>
        </w:tc>
        <w:tc>
          <w:tcPr>
            <w:tcW w:w="425" w:type="dxa"/>
            <w:shd w:val="clear" w:color="auto" w:fill="C0C0C0"/>
            <w:hideMark/>
          </w:tcPr>
          <w:p w14:paraId="5B0F6009"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P</w:t>
            </w:r>
          </w:p>
        </w:tc>
        <w:tc>
          <w:tcPr>
            <w:tcW w:w="1134" w:type="dxa"/>
            <w:shd w:val="clear" w:color="auto" w:fill="C0C0C0"/>
            <w:hideMark/>
          </w:tcPr>
          <w:p w14:paraId="77E4162D"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Cardinality</w:t>
            </w:r>
          </w:p>
        </w:tc>
        <w:tc>
          <w:tcPr>
            <w:tcW w:w="3118" w:type="dxa"/>
            <w:shd w:val="clear" w:color="auto" w:fill="C0C0C0"/>
            <w:hideMark/>
          </w:tcPr>
          <w:p w14:paraId="0433C58C"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Description</w:t>
            </w:r>
          </w:p>
        </w:tc>
        <w:tc>
          <w:tcPr>
            <w:tcW w:w="1666" w:type="dxa"/>
            <w:shd w:val="clear" w:color="auto" w:fill="C0C0C0"/>
          </w:tcPr>
          <w:p w14:paraId="512E2F73"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Applicability</w:t>
            </w:r>
          </w:p>
        </w:tc>
      </w:tr>
      <w:tr w:rsidR="00FF6632" w:rsidRPr="00B97E50" w14:paraId="0BEF1F48" w14:textId="77777777" w:rsidTr="00162869">
        <w:trPr>
          <w:jc w:val="center"/>
        </w:trPr>
        <w:tc>
          <w:tcPr>
            <w:tcW w:w="1523" w:type="dxa"/>
          </w:tcPr>
          <w:p w14:paraId="54C11493"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appId</w:t>
            </w:r>
          </w:p>
        </w:tc>
        <w:tc>
          <w:tcPr>
            <w:tcW w:w="1701" w:type="dxa"/>
          </w:tcPr>
          <w:p w14:paraId="0E3F3D5F"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ApplicationId</w:t>
            </w:r>
          </w:p>
        </w:tc>
        <w:tc>
          <w:tcPr>
            <w:tcW w:w="425" w:type="dxa"/>
          </w:tcPr>
          <w:p w14:paraId="2B22238E" w14:textId="77777777" w:rsidR="00FF6632" w:rsidRPr="00B97E50" w:rsidRDefault="00FF6632" w:rsidP="00162869">
            <w:pPr>
              <w:keepNext/>
              <w:keepLines/>
              <w:spacing w:after="0"/>
              <w:jc w:val="center"/>
              <w:rPr>
                <w:rFonts w:ascii="Arial" w:hAnsi="Arial"/>
                <w:sz w:val="18"/>
              </w:rPr>
            </w:pPr>
            <w:r w:rsidRPr="00B97E50">
              <w:rPr>
                <w:rFonts w:ascii="Arial" w:hAnsi="Arial"/>
                <w:sz w:val="18"/>
              </w:rPr>
              <w:t>O</w:t>
            </w:r>
          </w:p>
        </w:tc>
        <w:tc>
          <w:tcPr>
            <w:tcW w:w="1134" w:type="dxa"/>
          </w:tcPr>
          <w:p w14:paraId="57BAC159" w14:textId="77777777" w:rsidR="00FF6632" w:rsidRPr="00B97E50" w:rsidRDefault="00FF6632" w:rsidP="00162869">
            <w:pPr>
              <w:keepNext/>
              <w:keepLines/>
              <w:spacing w:after="0"/>
              <w:jc w:val="center"/>
              <w:rPr>
                <w:rFonts w:ascii="Arial" w:hAnsi="Arial"/>
                <w:sz w:val="18"/>
              </w:rPr>
            </w:pPr>
            <w:r w:rsidRPr="00B97E50">
              <w:rPr>
                <w:rFonts w:ascii="Arial" w:hAnsi="Arial"/>
                <w:sz w:val="18"/>
              </w:rPr>
              <w:t>0..1</w:t>
            </w:r>
          </w:p>
        </w:tc>
        <w:tc>
          <w:tcPr>
            <w:tcW w:w="3118" w:type="dxa"/>
          </w:tcPr>
          <w:p w14:paraId="3298471A" w14:textId="77777777" w:rsidR="00FF6632" w:rsidRPr="00B97E50" w:rsidRDefault="00FF6632" w:rsidP="00162869">
            <w:pPr>
              <w:keepNext/>
              <w:keepLines/>
              <w:spacing w:after="0"/>
              <w:rPr>
                <w:rFonts w:ascii="Arial" w:hAnsi="Arial"/>
                <w:sz w:val="18"/>
              </w:rPr>
            </w:pPr>
            <w:r w:rsidRPr="00B97E50">
              <w:rPr>
                <w:rFonts w:ascii="Arial" w:hAnsi="Arial"/>
                <w:sz w:val="18"/>
              </w:rPr>
              <w:t>Indicates an application identifier.</w:t>
            </w:r>
          </w:p>
        </w:tc>
        <w:tc>
          <w:tcPr>
            <w:tcW w:w="1666" w:type="dxa"/>
          </w:tcPr>
          <w:p w14:paraId="16EC8D22" w14:textId="77777777" w:rsidR="00FF6632" w:rsidRPr="00B97E50" w:rsidRDefault="00FF6632" w:rsidP="00162869">
            <w:pPr>
              <w:keepNext/>
              <w:keepLines/>
              <w:spacing w:after="0"/>
              <w:rPr>
                <w:rFonts w:ascii="Arial" w:hAnsi="Arial"/>
                <w:sz w:val="18"/>
              </w:rPr>
            </w:pPr>
          </w:p>
        </w:tc>
      </w:tr>
      <w:tr w:rsidR="00FF6632" w:rsidRPr="00B97E50" w14:paraId="06346F99" w14:textId="77777777" w:rsidTr="00162869">
        <w:trPr>
          <w:jc w:val="center"/>
        </w:trPr>
        <w:tc>
          <w:tcPr>
            <w:tcW w:w="1523" w:type="dxa"/>
          </w:tcPr>
          <w:p w14:paraId="6F8FBD08" w14:textId="77777777" w:rsidR="00FF6632" w:rsidRPr="00B97E50" w:rsidRDefault="00FF6632" w:rsidP="00162869">
            <w:pPr>
              <w:keepNext/>
              <w:keepLines/>
              <w:spacing w:after="0"/>
              <w:rPr>
                <w:rFonts w:ascii="Arial" w:hAnsi="Arial"/>
                <w:sz w:val="18"/>
                <w:lang w:eastAsia="zh-CN"/>
              </w:rPr>
            </w:pPr>
            <w:r w:rsidRPr="00B97E50">
              <w:rPr>
                <w:rFonts w:ascii="Arial" w:hAnsi="Arial" w:hint="eastAsia"/>
                <w:sz w:val="18"/>
                <w:lang w:eastAsia="zh-CN"/>
              </w:rPr>
              <w:t>u</w:t>
            </w:r>
            <w:r w:rsidRPr="00B97E50">
              <w:rPr>
                <w:rFonts w:ascii="Arial" w:hAnsi="Arial"/>
                <w:sz w:val="18"/>
                <w:lang w:eastAsia="zh-CN"/>
              </w:rPr>
              <w:t>eIpAddr</w:t>
            </w:r>
          </w:p>
        </w:tc>
        <w:tc>
          <w:tcPr>
            <w:tcW w:w="1701" w:type="dxa"/>
          </w:tcPr>
          <w:p w14:paraId="7853DEBA"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IpAddr</w:t>
            </w:r>
          </w:p>
        </w:tc>
        <w:tc>
          <w:tcPr>
            <w:tcW w:w="425" w:type="dxa"/>
          </w:tcPr>
          <w:p w14:paraId="44948B78" w14:textId="77777777" w:rsidR="00FF6632" w:rsidRPr="00B97E50" w:rsidRDefault="00FF6632" w:rsidP="00162869">
            <w:pPr>
              <w:keepNext/>
              <w:keepLines/>
              <w:spacing w:after="0"/>
              <w:jc w:val="center"/>
              <w:rPr>
                <w:rFonts w:ascii="Arial" w:hAnsi="Arial"/>
                <w:sz w:val="18"/>
              </w:rPr>
            </w:pPr>
            <w:r w:rsidRPr="00B97E50">
              <w:rPr>
                <w:rFonts w:ascii="Arial" w:hAnsi="Arial"/>
                <w:sz w:val="18"/>
              </w:rPr>
              <w:t>O</w:t>
            </w:r>
          </w:p>
        </w:tc>
        <w:tc>
          <w:tcPr>
            <w:tcW w:w="1134" w:type="dxa"/>
          </w:tcPr>
          <w:p w14:paraId="11B744DA" w14:textId="77777777" w:rsidR="00FF6632" w:rsidRPr="00B97E50" w:rsidRDefault="00FF6632" w:rsidP="00162869">
            <w:pPr>
              <w:keepNext/>
              <w:keepLines/>
              <w:spacing w:after="0"/>
              <w:jc w:val="center"/>
              <w:rPr>
                <w:rFonts w:ascii="Arial" w:hAnsi="Arial"/>
                <w:sz w:val="18"/>
              </w:rPr>
            </w:pPr>
            <w:r w:rsidRPr="00B97E50">
              <w:rPr>
                <w:rFonts w:ascii="Arial" w:hAnsi="Arial"/>
                <w:sz w:val="18"/>
              </w:rPr>
              <w:t>0..1</w:t>
            </w:r>
          </w:p>
        </w:tc>
        <w:tc>
          <w:tcPr>
            <w:tcW w:w="3118" w:type="dxa"/>
          </w:tcPr>
          <w:p w14:paraId="3ED912E5" w14:textId="77777777" w:rsidR="00FF6632" w:rsidRPr="00B97E50" w:rsidRDefault="00FF6632" w:rsidP="00162869">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1666" w:type="dxa"/>
          </w:tcPr>
          <w:p w14:paraId="28B6C1C5" w14:textId="77777777" w:rsidR="00FF6632" w:rsidRPr="00B97E50" w:rsidRDefault="00FF6632" w:rsidP="00162869">
            <w:pPr>
              <w:keepNext/>
              <w:keepLines/>
              <w:spacing w:after="0"/>
              <w:rPr>
                <w:rFonts w:ascii="Arial" w:hAnsi="Arial"/>
                <w:sz w:val="18"/>
              </w:rPr>
            </w:pPr>
          </w:p>
        </w:tc>
      </w:tr>
      <w:tr w:rsidR="00FF6632" w:rsidRPr="00B97E50" w14:paraId="4729F816" w14:textId="77777777" w:rsidTr="00162869">
        <w:trPr>
          <w:jc w:val="center"/>
        </w:trPr>
        <w:tc>
          <w:tcPr>
            <w:tcW w:w="1523" w:type="dxa"/>
          </w:tcPr>
          <w:p w14:paraId="24A9E992"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ipTrafficFilter</w:t>
            </w:r>
          </w:p>
        </w:tc>
        <w:tc>
          <w:tcPr>
            <w:tcW w:w="1701" w:type="dxa"/>
          </w:tcPr>
          <w:p w14:paraId="2572473B" w14:textId="77777777" w:rsidR="00FF6632" w:rsidRPr="00B97E50" w:rsidRDefault="00FF6632" w:rsidP="00162869">
            <w:pPr>
              <w:keepNext/>
              <w:keepLines/>
              <w:spacing w:after="0"/>
              <w:rPr>
                <w:rFonts w:ascii="Arial" w:hAnsi="Arial"/>
                <w:sz w:val="18"/>
                <w:lang w:eastAsia="zh-CN"/>
              </w:rPr>
            </w:pPr>
            <w:r w:rsidRPr="00B97E50">
              <w:rPr>
                <w:rFonts w:ascii="Arial" w:hAnsi="Arial" w:hint="eastAsia"/>
                <w:sz w:val="18"/>
                <w:lang w:eastAsia="zh-CN"/>
              </w:rPr>
              <w:t>Flow</w:t>
            </w:r>
            <w:r w:rsidRPr="00B97E50">
              <w:rPr>
                <w:rFonts w:ascii="Arial" w:hAnsi="Arial"/>
                <w:sz w:val="18"/>
                <w:lang w:eastAsia="zh-CN"/>
              </w:rPr>
              <w:t>Info</w:t>
            </w:r>
          </w:p>
        </w:tc>
        <w:tc>
          <w:tcPr>
            <w:tcW w:w="425" w:type="dxa"/>
          </w:tcPr>
          <w:p w14:paraId="2C2356F6" w14:textId="77777777" w:rsidR="00FF6632" w:rsidRPr="00B97E50" w:rsidRDefault="00FF6632" w:rsidP="00162869">
            <w:pPr>
              <w:keepNext/>
              <w:keepLines/>
              <w:spacing w:after="0"/>
              <w:jc w:val="center"/>
              <w:rPr>
                <w:rFonts w:ascii="Arial" w:hAnsi="Arial"/>
                <w:sz w:val="18"/>
              </w:rPr>
            </w:pPr>
            <w:r>
              <w:rPr>
                <w:rFonts w:ascii="Arial" w:hAnsi="Arial"/>
                <w:sz w:val="18"/>
              </w:rPr>
              <w:t>O</w:t>
            </w:r>
          </w:p>
        </w:tc>
        <w:tc>
          <w:tcPr>
            <w:tcW w:w="1134" w:type="dxa"/>
          </w:tcPr>
          <w:p w14:paraId="62CBDB81" w14:textId="77777777" w:rsidR="00FF6632" w:rsidRPr="00B97E50" w:rsidRDefault="00FF6632" w:rsidP="00162869">
            <w:pPr>
              <w:keepNext/>
              <w:keepLines/>
              <w:spacing w:after="0"/>
              <w:jc w:val="center"/>
              <w:rPr>
                <w:rFonts w:ascii="Arial" w:hAnsi="Arial"/>
                <w:sz w:val="18"/>
              </w:rPr>
            </w:pPr>
            <w:r>
              <w:rPr>
                <w:rFonts w:ascii="Arial" w:hAnsi="Arial"/>
                <w:sz w:val="18"/>
              </w:rPr>
              <w:t>0..</w:t>
            </w:r>
            <w:r w:rsidRPr="00B97E50">
              <w:rPr>
                <w:rFonts w:ascii="Arial" w:hAnsi="Arial"/>
                <w:sz w:val="18"/>
              </w:rPr>
              <w:t>1</w:t>
            </w:r>
          </w:p>
        </w:tc>
        <w:tc>
          <w:tcPr>
            <w:tcW w:w="3118" w:type="dxa"/>
          </w:tcPr>
          <w:p w14:paraId="41B0D049" w14:textId="77777777" w:rsidR="00FF6632" w:rsidRPr="00B97E50" w:rsidRDefault="00FF6632" w:rsidP="00162869">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IP</w:t>
            </w:r>
            <w:r w:rsidRPr="00B97E50">
              <w:rPr>
                <w:rFonts w:ascii="Arial" w:hAnsi="Arial" w:hint="eastAsia"/>
                <w:sz w:val="18"/>
              </w:rPr>
              <w:t xml:space="preserve"> packet filter.</w:t>
            </w:r>
            <w:r w:rsidRPr="00B97E50">
              <w:rPr>
                <w:rFonts w:ascii="Arial" w:hAnsi="Arial"/>
                <w:sz w:val="18"/>
              </w:rPr>
              <w:t xml:space="preserve"> </w:t>
            </w:r>
          </w:p>
        </w:tc>
        <w:tc>
          <w:tcPr>
            <w:tcW w:w="1666" w:type="dxa"/>
          </w:tcPr>
          <w:p w14:paraId="373353FE" w14:textId="77777777" w:rsidR="00FF6632" w:rsidRPr="00B97E50" w:rsidRDefault="00FF6632" w:rsidP="00162869">
            <w:pPr>
              <w:keepNext/>
              <w:keepLines/>
              <w:spacing w:after="0"/>
              <w:rPr>
                <w:rFonts w:ascii="Arial" w:hAnsi="Arial"/>
                <w:sz w:val="18"/>
              </w:rPr>
            </w:pPr>
          </w:p>
        </w:tc>
      </w:tr>
      <w:tr w:rsidR="00FF6632" w:rsidRPr="00B97E50" w14:paraId="70B7EB77" w14:textId="77777777" w:rsidTr="00162869">
        <w:trPr>
          <w:jc w:val="center"/>
        </w:trPr>
        <w:tc>
          <w:tcPr>
            <w:tcW w:w="1523" w:type="dxa"/>
          </w:tcPr>
          <w:p w14:paraId="301F4267" w14:textId="77777777" w:rsidR="00FF6632" w:rsidRPr="00B97E50" w:rsidRDefault="00FF6632" w:rsidP="00162869">
            <w:pPr>
              <w:keepNext/>
              <w:keepLines/>
              <w:spacing w:after="0"/>
              <w:rPr>
                <w:rFonts w:ascii="Arial" w:hAnsi="Arial"/>
                <w:sz w:val="18"/>
                <w:lang w:eastAsia="zh-CN"/>
              </w:rPr>
            </w:pPr>
            <w:r w:rsidRPr="001834CC">
              <w:rPr>
                <w:rFonts w:ascii="Arial" w:hAnsi="Arial"/>
                <w:sz w:val="18"/>
                <w:lang w:eastAsia="zh-CN"/>
              </w:rPr>
              <w:t>userLoc</w:t>
            </w:r>
          </w:p>
        </w:tc>
        <w:tc>
          <w:tcPr>
            <w:tcW w:w="1701" w:type="dxa"/>
          </w:tcPr>
          <w:p w14:paraId="3A433E2A" w14:textId="77777777" w:rsidR="00FF6632" w:rsidRPr="00B97E50" w:rsidRDefault="00FF6632" w:rsidP="00162869">
            <w:pPr>
              <w:keepNext/>
              <w:keepLines/>
              <w:spacing w:after="0"/>
              <w:rPr>
                <w:rFonts w:ascii="Arial" w:hAnsi="Arial"/>
                <w:sz w:val="18"/>
                <w:lang w:eastAsia="zh-CN"/>
              </w:rPr>
            </w:pPr>
            <w:r w:rsidRPr="00F5004F">
              <w:rPr>
                <w:rFonts w:ascii="Arial" w:hAnsi="Arial"/>
                <w:sz w:val="18"/>
              </w:rPr>
              <w:t>UserLocation</w:t>
            </w:r>
          </w:p>
        </w:tc>
        <w:tc>
          <w:tcPr>
            <w:tcW w:w="425" w:type="dxa"/>
          </w:tcPr>
          <w:p w14:paraId="40B49571" w14:textId="77777777" w:rsidR="00FF6632" w:rsidRPr="00B97E50" w:rsidRDefault="00FF6632" w:rsidP="00162869">
            <w:pPr>
              <w:keepNext/>
              <w:keepLines/>
              <w:spacing w:after="0"/>
              <w:jc w:val="center"/>
              <w:rPr>
                <w:rFonts w:ascii="Arial" w:hAnsi="Arial"/>
                <w:sz w:val="18"/>
              </w:rPr>
            </w:pPr>
            <w:r w:rsidRPr="00B97E50">
              <w:rPr>
                <w:rFonts w:ascii="Arial" w:hAnsi="Arial"/>
                <w:sz w:val="18"/>
              </w:rPr>
              <w:t>O</w:t>
            </w:r>
          </w:p>
        </w:tc>
        <w:tc>
          <w:tcPr>
            <w:tcW w:w="1134" w:type="dxa"/>
          </w:tcPr>
          <w:p w14:paraId="6AD5F520" w14:textId="77777777" w:rsidR="00FF6632" w:rsidRPr="00B97E50" w:rsidRDefault="00FF6632" w:rsidP="00162869">
            <w:pPr>
              <w:keepNext/>
              <w:keepLines/>
              <w:spacing w:after="0"/>
              <w:jc w:val="center"/>
              <w:rPr>
                <w:rFonts w:ascii="Arial" w:hAnsi="Arial"/>
                <w:sz w:val="18"/>
              </w:rPr>
            </w:pPr>
            <w:r w:rsidRPr="00B97E50">
              <w:rPr>
                <w:rFonts w:ascii="Arial" w:hAnsi="Arial"/>
                <w:sz w:val="18"/>
              </w:rPr>
              <w:t>0..1</w:t>
            </w:r>
          </w:p>
        </w:tc>
        <w:tc>
          <w:tcPr>
            <w:tcW w:w="3118" w:type="dxa"/>
          </w:tcPr>
          <w:p w14:paraId="2D29CE1A" w14:textId="77777777" w:rsidR="00FF6632" w:rsidRPr="00B97E50" w:rsidRDefault="00FF6632" w:rsidP="00162869">
            <w:pPr>
              <w:keepNext/>
              <w:keepLines/>
              <w:spacing w:after="0"/>
              <w:rPr>
                <w:rFonts w:ascii="Arial" w:hAnsi="Arial"/>
                <w:sz w:val="18"/>
              </w:rPr>
            </w:pPr>
            <w:r w:rsidRPr="00B97E50">
              <w:rPr>
                <w:rFonts w:ascii="Arial" w:hAnsi="Arial"/>
                <w:sz w:val="18"/>
              </w:rPr>
              <w:t xml:space="preserve">Represents the </w:t>
            </w:r>
            <w:r>
              <w:rPr>
                <w:rFonts w:ascii="Arial" w:hAnsi="Arial"/>
                <w:sz w:val="18"/>
              </w:rPr>
              <w:t>user</w:t>
            </w:r>
            <w:r w:rsidRPr="00B97E50">
              <w:rPr>
                <w:rFonts w:ascii="Arial" w:hAnsi="Arial"/>
                <w:sz w:val="18"/>
              </w:rPr>
              <w:t xml:space="preserve"> location.</w:t>
            </w:r>
          </w:p>
        </w:tc>
        <w:tc>
          <w:tcPr>
            <w:tcW w:w="1666" w:type="dxa"/>
          </w:tcPr>
          <w:p w14:paraId="37D4907D" w14:textId="77777777" w:rsidR="00FF6632" w:rsidRPr="00B97E50" w:rsidRDefault="00FF6632" w:rsidP="00162869">
            <w:pPr>
              <w:keepNext/>
              <w:keepLines/>
              <w:spacing w:after="0"/>
              <w:rPr>
                <w:rFonts w:ascii="Arial" w:hAnsi="Arial"/>
                <w:sz w:val="18"/>
              </w:rPr>
            </w:pPr>
          </w:p>
        </w:tc>
      </w:tr>
      <w:tr w:rsidR="00FF6632" w:rsidRPr="00B97E50" w14:paraId="57401D91" w14:textId="77777777" w:rsidTr="00162869">
        <w:trPr>
          <w:jc w:val="center"/>
        </w:trPr>
        <w:tc>
          <w:tcPr>
            <w:tcW w:w="1523" w:type="dxa"/>
          </w:tcPr>
          <w:p w14:paraId="5AD12F30" w14:textId="77777777" w:rsidR="00FF6632" w:rsidRPr="00B97E50" w:rsidRDefault="00FF6632" w:rsidP="00162869">
            <w:pPr>
              <w:keepNext/>
              <w:keepLines/>
              <w:spacing w:after="0"/>
              <w:rPr>
                <w:rFonts w:ascii="Arial" w:hAnsi="Arial"/>
                <w:sz w:val="18"/>
                <w:lang w:eastAsia="zh-CN"/>
              </w:rPr>
            </w:pPr>
            <w:r w:rsidRPr="00B97E50">
              <w:rPr>
                <w:rFonts w:ascii="Arial" w:hAnsi="Arial" w:hint="eastAsia"/>
                <w:sz w:val="18"/>
                <w:lang w:eastAsia="zh-CN"/>
              </w:rPr>
              <w:t>a</w:t>
            </w:r>
            <w:r w:rsidRPr="00B97E50">
              <w:rPr>
                <w:rFonts w:ascii="Arial" w:hAnsi="Arial"/>
                <w:sz w:val="18"/>
                <w:lang w:eastAsia="zh-CN"/>
              </w:rPr>
              <w:t>ppLocs</w:t>
            </w:r>
          </w:p>
        </w:tc>
        <w:tc>
          <w:tcPr>
            <w:tcW w:w="1701" w:type="dxa"/>
          </w:tcPr>
          <w:p w14:paraId="260C2120" w14:textId="77777777" w:rsidR="00FF6632" w:rsidRPr="00B97E50" w:rsidRDefault="00FF6632" w:rsidP="00162869">
            <w:pPr>
              <w:keepNext/>
              <w:keepLines/>
              <w:spacing w:after="0"/>
              <w:rPr>
                <w:rFonts w:ascii="Arial" w:hAnsi="Arial"/>
                <w:sz w:val="18"/>
                <w:lang w:eastAsia="zh-CN"/>
              </w:rPr>
            </w:pPr>
            <w:proofErr w:type="gramStart"/>
            <w:r w:rsidRPr="00B97E50">
              <w:rPr>
                <w:rFonts w:ascii="Arial" w:hAnsi="Arial"/>
                <w:sz w:val="18"/>
                <w:lang w:eastAsia="zh-CN"/>
              </w:rPr>
              <w:t>array(</w:t>
            </w:r>
            <w:proofErr w:type="gramEnd"/>
            <w:r w:rsidRPr="00104867">
              <w:rPr>
                <w:rFonts w:ascii="Arial" w:hAnsi="Arial" w:hint="eastAsia"/>
                <w:sz w:val="18"/>
                <w:lang w:eastAsia="zh-CN"/>
              </w:rPr>
              <w:t>Dnai</w:t>
            </w:r>
            <w:r w:rsidRPr="00B97E50">
              <w:rPr>
                <w:rFonts w:ascii="Arial" w:hAnsi="Arial"/>
                <w:sz w:val="18"/>
                <w:lang w:eastAsia="zh-CN"/>
              </w:rPr>
              <w:t>)</w:t>
            </w:r>
          </w:p>
        </w:tc>
        <w:tc>
          <w:tcPr>
            <w:tcW w:w="425" w:type="dxa"/>
          </w:tcPr>
          <w:p w14:paraId="3A5F968D" w14:textId="77777777" w:rsidR="00FF6632" w:rsidRPr="00B97E50" w:rsidRDefault="00FF6632" w:rsidP="00162869">
            <w:pPr>
              <w:keepNext/>
              <w:keepLines/>
              <w:spacing w:after="0"/>
              <w:jc w:val="center"/>
              <w:rPr>
                <w:rFonts w:ascii="Arial" w:hAnsi="Arial"/>
                <w:sz w:val="18"/>
                <w:lang w:eastAsia="zh-CN"/>
              </w:rPr>
            </w:pPr>
            <w:r w:rsidRPr="00B97E50">
              <w:rPr>
                <w:rFonts w:ascii="Arial" w:hAnsi="Arial" w:hint="eastAsia"/>
                <w:sz w:val="18"/>
                <w:lang w:eastAsia="zh-CN"/>
              </w:rPr>
              <w:t>O</w:t>
            </w:r>
          </w:p>
        </w:tc>
        <w:tc>
          <w:tcPr>
            <w:tcW w:w="1134" w:type="dxa"/>
          </w:tcPr>
          <w:p w14:paraId="001F7578" w14:textId="77777777" w:rsidR="00FF6632" w:rsidRPr="00B97E50" w:rsidRDefault="00FF6632" w:rsidP="00162869">
            <w:pPr>
              <w:keepNext/>
              <w:keepLines/>
              <w:spacing w:after="0"/>
              <w:jc w:val="center"/>
              <w:rPr>
                <w:rFonts w:ascii="Arial" w:hAnsi="Arial"/>
                <w:sz w:val="18"/>
                <w:lang w:eastAsia="zh-CN"/>
              </w:rPr>
            </w:pPr>
            <w:proofErr w:type="gramStart"/>
            <w:r w:rsidRPr="00B97E50">
              <w:rPr>
                <w:rFonts w:ascii="Arial" w:hAnsi="Arial" w:hint="eastAsia"/>
                <w:sz w:val="18"/>
                <w:lang w:eastAsia="zh-CN"/>
              </w:rPr>
              <w:t>1</w:t>
            </w:r>
            <w:r w:rsidRPr="00B97E50">
              <w:rPr>
                <w:rFonts w:ascii="Arial" w:hAnsi="Arial"/>
                <w:sz w:val="18"/>
                <w:lang w:eastAsia="zh-CN"/>
              </w:rPr>
              <w:t>..N</w:t>
            </w:r>
            <w:proofErr w:type="gramEnd"/>
          </w:p>
        </w:tc>
        <w:tc>
          <w:tcPr>
            <w:tcW w:w="3118" w:type="dxa"/>
          </w:tcPr>
          <w:p w14:paraId="51EA32B1" w14:textId="77777777" w:rsidR="00FF6632" w:rsidRPr="00B97E50" w:rsidRDefault="00FF6632" w:rsidP="00162869">
            <w:pPr>
              <w:keepNext/>
              <w:keepLines/>
              <w:spacing w:after="0"/>
              <w:rPr>
                <w:rFonts w:ascii="Arial" w:hAnsi="Arial"/>
                <w:sz w:val="18"/>
              </w:rPr>
            </w:pPr>
            <w:r w:rsidRPr="00B97E50">
              <w:rPr>
                <w:rFonts w:ascii="Arial" w:hAnsi="Arial"/>
                <w:sz w:val="18"/>
              </w:rPr>
              <w:t>Represents the application locations.</w:t>
            </w:r>
          </w:p>
        </w:tc>
        <w:tc>
          <w:tcPr>
            <w:tcW w:w="1666" w:type="dxa"/>
          </w:tcPr>
          <w:p w14:paraId="20A78FB0" w14:textId="77777777" w:rsidR="00FF6632" w:rsidRPr="00B97E50" w:rsidRDefault="00FF6632" w:rsidP="00162869">
            <w:pPr>
              <w:keepNext/>
              <w:keepLines/>
              <w:spacing w:after="0"/>
              <w:rPr>
                <w:rFonts w:ascii="Arial" w:hAnsi="Arial"/>
                <w:sz w:val="18"/>
              </w:rPr>
            </w:pPr>
          </w:p>
        </w:tc>
      </w:tr>
      <w:tr w:rsidR="00FF6632" w:rsidRPr="00B97E50" w14:paraId="0D172358" w14:textId="77777777" w:rsidTr="00162869">
        <w:trPr>
          <w:jc w:val="center"/>
        </w:trPr>
        <w:tc>
          <w:tcPr>
            <w:tcW w:w="1523" w:type="dxa"/>
          </w:tcPr>
          <w:p w14:paraId="51BB1A38" w14:textId="77777777" w:rsidR="00FF6632" w:rsidRPr="00B97E50" w:rsidRDefault="00FF6632" w:rsidP="00162869">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sAddr</w:t>
            </w:r>
          </w:p>
        </w:tc>
        <w:tc>
          <w:tcPr>
            <w:tcW w:w="1701" w:type="dxa"/>
          </w:tcPr>
          <w:p w14:paraId="11E9A852" w14:textId="77777777" w:rsidR="00FF6632" w:rsidRPr="00B97E50" w:rsidRDefault="00FF6632" w:rsidP="00162869">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425" w:type="dxa"/>
          </w:tcPr>
          <w:p w14:paraId="4BEAFA53" w14:textId="77777777" w:rsidR="00FF6632" w:rsidRPr="00B97E50" w:rsidRDefault="00FF6632" w:rsidP="00162869">
            <w:pPr>
              <w:keepNext/>
              <w:keepLines/>
              <w:spacing w:after="0"/>
              <w:jc w:val="center"/>
              <w:rPr>
                <w:rFonts w:ascii="Arial" w:hAnsi="Arial"/>
                <w:sz w:val="18"/>
                <w:lang w:eastAsia="zh-CN"/>
              </w:rPr>
            </w:pPr>
            <w:r w:rsidRPr="00607BC7">
              <w:rPr>
                <w:rFonts w:ascii="Arial" w:hAnsi="Arial" w:hint="eastAsia"/>
                <w:sz w:val="18"/>
                <w:lang w:eastAsia="zh-CN"/>
              </w:rPr>
              <w:t>O</w:t>
            </w:r>
          </w:p>
        </w:tc>
        <w:tc>
          <w:tcPr>
            <w:tcW w:w="1134" w:type="dxa"/>
          </w:tcPr>
          <w:p w14:paraId="10922642" w14:textId="77777777" w:rsidR="00FF6632" w:rsidRPr="00B97E50" w:rsidRDefault="00FF6632" w:rsidP="00162869">
            <w:pPr>
              <w:keepNext/>
              <w:keepLines/>
              <w:spacing w:after="0"/>
              <w:jc w:val="center"/>
              <w:rPr>
                <w:rFonts w:ascii="Arial" w:hAnsi="Arial"/>
                <w:sz w:val="18"/>
                <w:lang w:eastAsia="zh-CN"/>
              </w:rPr>
            </w:pPr>
            <w:r w:rsidRPr="00607BC7">
              <w:rPr>
                <w:rFonts w:ascii="Arial" w:hAnsi="Arial" w:hint="eastAsia"/>
                <w:sz w:val="18"/>
                <w:lang w:eastAsia="zh-CN"/>
              </w:rPr>
              <w:t>0</w:t>
            </w:r>
            <w:r w:rsidRPr="00607BC7">
              <w:rPr>
                <w:rFonts w:ascii="Arial" w:hAnsi="Arial"/>
                <w:sz w:val="18"/>
                <w:lang w:eastAsia="zh-CN"/>
              </w:rPr>
              <w:t>..1</w:t>
            </w:r>
          </w:p>
        </w:tc>
        <w:tc>
          <w:tcPr>
            <w:tcW w:w="3118" w:type="dxa"/>
          </w:tcPr>
          <w:p w14:paraId="51D27F3A" w14:textId="6E95E238" w:rsidR="00FF6632" w:rsidRPr="00B97E50" w:rsidRDefault="00FF6632" w:rsidP="00162869">
            <w:pPr>
              <w:keepNext/>
              <w:keepLines/>
              <w:spacing w:after="0"/>
              <w:rPr>
                <w:rFonts w:ascii="Arial" w:hAnsi="Arial"/>
                <w:sz w:val="18"/>
                <w:lang w:eastAsia="zh-CN"/>
              </w:rPr>
            </w:pPr>
            <w:r w:rsidRPr="00607BC7">
              <w:rPr>
                <w:rFonts w:ascii="Arial" w:hAnsi="Arial"/>
                <w:sz w:val="18"/>
                <w:lang w:eastAsia="zh-CN"/>
              </w:rPr>
              <w:t>Represents the IP address or FQDN of the Application Server. (NOTE</w:t>
            </w:r>
            <w:ins w:id="63" w:author="Maria Liang" w:date="2023-02-18T17:00:00Z">
              <w:r w:rsidR="00D14279">
                <w:rPr>
                  <w:rFonts w:eastAsia="Times New Roman" w:cs="Arial"/>
                  <w:szCs w:val="18"/>
                </w:rPr>
                <w:t> </w:t>
              </w:r>
            </w:ins>
            <w:ins w:id="64" w:author="Jing Yue" w:date="2023-02-15T19:53:00Z">
              <w:r w:rsidR="00B53FA9">
                <w:rPr>
                  <w:rFonts w:ascii="Arial" w:hAnsi="Arial"/>
                  <w:sz w:val="18"/>
                  <w:lang w:eastAsia="zh-CN"/>
                </w:rPr>
                <w:t>1</w:t>
              </w:r>
            </w:ins>
            <w:r w:rsidRPr="00607BC7">
              <w:rPr>
                <w:rFonts w:ascii="Arial" w:hAnsi="Arial"/>
                <w:sz w:val="18"/>
                <w:lang w:eastAsia="zh-CN"/>
              </w:rPr>
              <w:t>)</w:t>
            </w:r>
          </w:p>
        </w:tc>
        <w:tc>
          <w:tcPr>
            <w:tcW w:w="1666" w:type="dxa"/>
          </w:tcPr>
          <w:p w14:paraId="1367B854" w14:textId="77777777" w:rsidR="00FF6632" w:rsidRPr="00B97E50" w:rsidRDefault="00FF6632" w:rsidP="00162869">
            <w:pPr>
              <w:keepNext/>
              <w:keepLines/>
              <w:spacing w:after="0"/>
              <w:rPr>
                <w:rFonts w:ascii="Arial" w:hAnsi="Arial"/>
                <w:sz w:val="18"/>
              </w:rPr>
            </w:pPr>
          </w:p>
        </w:tc>
      </w:tr>
      <w:tr w:rsidR="00FF6632" w:rsidRPr="00B97E50" w14:paraId="046D81DD" w14:textId="77777777" w:rsidTr="00162869">
        <w:trPr>
          <w:jc w:val="center"/>
        </w:trPr>
        <w:tc>
          <w:tcPr>
            <w:tcW w:w="1523" w:type="dxa"/>
          </w:tcPr>
          <w:p w14:paraId="4BB39C9E"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perfData</w:t>
            </w:r>
          </w:p>
        </w:tc>
        <w:tc>
          <w:tcPr>
            <w:tcW w:w="1701" w:type="dxa"/>
          </w:tcPr>
          <w:p w14:paraId="448C3556"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PerformanceData</w:t>
            </w:r>
          </w:p>
        </w:tc>
        <w:tc>
          <w:tcPr>
            <w:tcW w:w="425" w:type="dxa"/>
          </w:tcPr>
          <w:p w14:paraId="51E6F936" w14:textId="77777777" w:rsidR="00FF6632" w:rsidRPr="00B97E50" w:rsidRDefault="00FF6632" w:rsidP="00162869">
            <w:pPr>
              <w:keepNext/>
              <w:keepLines/>
              <w:spacing w:after="0"/>
              <w:jc w:val="center"/>
              <w:rPr>
                <w:rFonts w:ascii="Arial" w:hAnsi="Arial"/>
                <w:sz w:val="18"/>
              </w:rPr>
            </w:pPr>
            <w:r w:rsidRPr="00B97E50">
              <w:rPr>
                <w:rFonts w:ascii="Arial" w:hAnsi="Arial"/>
                <w:sz w:val="18"/>
              </w:rPr>
              <w:t>M</w:t>
            </w:r>
          </w:p>
        </w:tc>
        <w:tc>
          <w:tcPr>
            <w:tcW w:w="1134" w:type="dxa"/>
          </w:tcPr>
          <w:p w14:paraId="24F365B5" w14:textId="77777777" w:rsidR="00FF6632" w:rsidRPr="00B97E50" w:rsidRDefault="00FF6632" w:rsidP="00162869">
            <w:pPr>
              <w:keepNext/>
              <w:keepLines/>
              <w:spacing w:after="0"/>
              <w:jc w:val="center"/>
              <w:rPr>
                <w:rFonts w:ascii="Arial" w:hAnsi="Arial"/>
                <w:sz w:val="18"/>
              </w:rPr>
            </w:pPr>
            <w:r w:rsidRPr="00B97E50">
              <w:rPr>
                <w:rFonts w:ascii="Arial" w:hAnsi="Arial"/>
                <w:sz w:val="18"/>
              </w:rPr>
              <w:t>1</w:t>
            </w:r>
          </w:p>
        </w:tc>
        <w:tc>
          <w:tcPr>
            <w:tcW w:w="3118" w:type="dxa"/>
          </w:tcPr>
          <w:p w14:paraId="2891A979" w14:textId="6AA916AC" w:rsidR="00FF6632" w:rsidRPr="00B97E50" w:rsidRDefault="00FF6632" w:rsidP="00162869">
            <w:pPr>
              <w:keepNext/>
              <w:keepLines/>
              <w:spacing w:after="0"/>
              <w:rPr>
                <w:rFonts w:ascii="Arial" w:hAnsi="Arial"/>
                <w:sz w:val="18"/>
              </w:rPr>
            </w:pPr>
            <w:r w:rsidRPr="00B97E50">
              <w:rPr>
                <w:rFonts w:ascii="Arial" w:hAnsi="Arial"/>
                <w:sz w:val="18"/>
              </w:rPr>
              <w:t>Indicates the performance data.</w:t>
            </w:r>
            <w:ins w:id="65" w:author="Jing Yue" w:date="2023-02-15T19:53:00Z">
              <w:r w:rsidR="00B53FA9">
                <w:rPr>
                  <w:rFonts w:ascii="Arial" w:hAnsi="Arial"/>
                  <w:sz w:val="18"/>
                </w:rPr>
                <w:t xml:space="preserve"> </w:t>
              </w:r>
            </w:ins>
            <w:ins w:id="66" w:author="Jing Yue" w:date="2023-02-15T19:54:00Z">
              <w:r w:rsidR="00B53FA9">
                <w:rPr>
                  <w:rFonts w:ascii="Arial" w:hAnsi="Arial"/>
                  <w:sz w:val="18"/>
                </w:rPr>
                <w:t>(NOTE</w:t>
              </w:r>
            </w:ins>
            <w:ins w:id="67" w:author="Maria Liang" w:date="2023-02-18T17:00:00Z">
              <w:r w:rsidR="00D14279">
                <w:rPr>
                  <w:rFonts w:eastAsia="Times New Roman" w:cs="Arial"/>
                  <w:szCs w:val="18"/>
                </w:rPr>
                <w:t> </w:t>
              </w:r>
            </w:ins>
            <w:ins w:id="68" w:author="Jing Yue" w:date="2023-02-15T19:54:00Z">
              <w:r w:rsidR="00B53FA9">
                <w:rPr>
                  <w:rFonts w:ascii="Arial" w:hAnsi="Arial"/>
                  <w:sz w:val="18"/>
                </w:rPr>
                <w:t>2)</w:t>
              </w:r>
            </w:ins>
          </w:p>
        </w:tc>
        <w:tc>
          <w:tcPr>
            <w:tcW w:w="1666" w:type="dxa"/>
          </w:tcPr>
          <w:p w14:paraId="771F3CD4" w14:textId="77777777" w:rsidR="00FF6632" w:rsidRPr="00B97E50" w:rsidRDefault="00FF6632" w:rsidP="00162869">
            <w:pPr>
              <w:keepNext/>
              <w:keepLines/>
              <w:spacing w:after="0"/>
              <w:rPr>
                <w:rFonts w:ascii="Arial" w:hAnsi="Arial"/>
                <w:sz w:val="18"/>
              </w:rPr>
            </w:pPr>
          </w:p>
        </w:tc>
      </w:tr>
      <w:tr w:rsidR="00FF6632" w:rsidRPr="00B97E50" w14:paraId="029B14D0" w14:textId="77777777" w:rsidTr="00162869">
        <w:trPr>
          <w:jc w:val="center"/>
        </w:trPr>
        <w:tc>
          <w:tcPr>
            <w:tcW w:w="1523" w:type="dxa"/>
          </w:tcPr>
          <w:p w14:paraId="781B9DAD" w14:textId="77777777" w:rsidR="00FF6632" w:rsidRPr="00B97E50" w:rsidRDefault="00FF6632" w:rsidP="00162869">
            <w:pPr>
              <w:keepNext/>
              <w:keepLines/>
              <w:spacing w:after="0"/>
              <w:rPr>
                <w:rFonts w:ascii="Arial" w:hAnsi="Arial"/>
                <w:sz w:val="18"/>
                <w:lang w:eastAsia="zh-CN"/>
              </w:rPr>
            </w:pPr>
            <w:r w:rsidRPr="00B97E50">
              <w:rPr>
                <w:rFonts w:ascii="Arial" w:hAnsi="Arial"/>
                <w:sz w:val="18"/>
              </w:rPr>
              <w:t>timeStamp</w:t>
            </w:r>
          </w:p>
        </w:tc>
        <w:tc>
          <w:tcPr>
            <w:tcW w:w="1701" w:type="dxa"/>
          </w:tcPr>
          <w:p w14:paraId="567CDDFF" w14:textId="77777777" w:rsidR="00FF6632" w:rsidRPr="00B97E50" w:rsidRDefault="00FF6632" w:rsidP="00162869">
            <w:pPr>
              <w:keepNext/>
              <w:keepLines/>
              <w:spacing w:after="0"/>
              <w:rPr>
                <w:rFonts w:ascii="Arial" w:hAnsi="Arial"/>
                <w:sz w:val="18"/>
                <w:lang w:eastAsia="zh-CN"/>
              </w:rPr>
            </w:pPr>
            <w:r w:rsidRPr="00B97E50">
              <w:rPr>
                <w:rFonts w:ascii="Arial" w:hAnsi="Arial"/>
                <w:sz w:val="18"/>
              </w:rPr>
              <w:t>DateTime</w:t>
            </w:r>
          </w:p>
        </w:tc>
        <w:tc>
          <w:tcPr>
            <w:tcW w:w="425" w:type="dxa"/>
          </w:tcPr>
          <w:p w14:paraId="0F5D6C10" w14:textId="77777777" w:rsidR="00FF6632" w:rsidRPr="00B97E50" w:rsidRDefault="00FF6632" w:rsidP="00162869">
            <w:pPr>
              <w:keepNext/>
              <w:keepLines/>
              <w:spacing w:after="0"/>
              <w:jc w:val="center"/>
              <w:rPr>
                <w:rFonts w:ascii="Arial" w:hAnsi="Arial"/>
                <w:sz w:val="18"/>
                <w:lang w:eastAsia="zh-CN"/>
              </w:rPr>
            </w:pPr>
            <w:r w:rsidRPr="00B97E50">
              <w:rPr>
                <w:rFonts w:ascii="Arial" w:hAnsi="Arial"/>
                <w:sz w:val="18"/>
                <w:lang w:eastAsia="zh-CN"/>
              </w:rPr>
              <w:t>M</w:t>
            </w:r>
          </w:p>
        </w:tc>
        <w:tc>
          <w:tcPr>
            <w:tcW w:w="1134" w:type="dxa"/>
          </w:tcPr>
          <w:p w14:paraId="0E074EEC" w14:textId="77777777" w:rsidR="00FF6632" w:rsidRPr="00B97E50" w:rsidRDefault="00FF6632" w:rsidP="00162869">
            <w:pPr>
              <w:keepNext/>
              <w:keepLines/>
              <w:spacing w:after="0"/>
              <w:jc w:val="center"/>
              <w:rPr>
                <w:rFonts w:ascii="Arial" w:hAnsi="Arial"/>
                <w:sz w:val="18"/>
              </w:rPr>
            </w:pPr>
            <w:r w:rsidRPr="00B97E50">
              <w:rPr>
                <w:rFonts w:ascii="Arial" w:hAnsi="Arial"/>
                <w:sz w:val="18"/>
              </w:rPr>
              <w:t>1</w:t>
            </w:r>
          </w:p>
        </w:tc>
        <w:tc>
          <w:tcPr>
            <w:tcW w:w="3118" w:type="dxa"/>
          </w:tcPr>
          <w:p w14:paraId="496B748C" w14:textId="77777777" w:rsidR="00FF6632" w:rsidRPr="00B97E50" w:rsidRDefault="00FF6632" w:rsidP="00162869">
            <w:pPr>
              <w:keepNext/>
              <w:keepLines/>
              <w:spacing w:after="0"/>
              <w:rPr>
                <w:rFonts w:ascii="Arial" w:hAnsi="Arial"/>
                <w:sz w:val="18"/>
              </w:rPr>
            </w:pPr>
            <w:r w:rsidRPr="00B97E50">
              <w:rPr>
                <w:rFonts w:ascii="Arial" w:hAnsi="Arial"/>
                <w:sz w:val="18"/>
              </w:rPr>
              <w:t>It defines the timestamp of analytics generation.</w:t>
            </w:r>
          </w:p>
        </w:tc>
        <w:tc>
          <w:tcPr>
            <w:tcW w:w="1666" w:type="dxa"/>
          </w:tcPr>
          <w:p w14:paraId="3A62FD45" w14:textId="77777777" w:rsidR="00FF6632" w:rsidRPr="00B97E50" w:rsidRDefault="00FF6632" w:rsidP="00162869">
            <w:pPr>
              <w:keepNext/>
              <w:keepLines/>
              <w:spacing w:after="0"/>
              <w:rPr>
                <w:rFonts w:ascii="Arial" w:hAnsi="Arial"/>
                <w:sz w:val="18"/>
              </w:rPr>
            </w:pPr>
          </w:p>
        </w:tc>
      </w:tr>
      <w:tr w:rsidR="00FF6632" w:rsidRPr="00B97E50" w14:paraId="75200B77" w14:textId="77777777" w:rsidTr="00162869">
        <w:trPr>
          <w:jc w:val="center"/>
        </w:trPr>
        <w:tc>
          <w:tcPr>
            <w:tcW w:w="9567" w:type="dxa"/>
            <w:gridSpan w:val="6"/>
          </w:tcPr>
          <w:p w14:paraId="51F13408" w14:textId="273AED37" w:rsidR="00FF6632" w:rsidRDefault="00FF6632" w:rsidP="00162869">
            <w:pPr>
              <w:pStyle w:val="TAN"/>
              <w:rPr>
                <w:ins w:id="69" w:author="Jing Yue" w:date="2023-02-15T19:53:00Z"/>
              </w:rPr>
            </w:pPr>
            <w:r>
              <w:rPr>
                <w:rFonts w:hint="eastAsia"/>
                <w:lang w:eastAsia="zh-CN"/>
              </w:rPr>
              <w:t>N</w:t>
            </w:r>
            <w:r>
              <w:rPr>
                <w:lang w:eastAsia="zh-CN"/>
              </w:rPr>
              <w:t>OTE</w:t>
            </w:r>
            <w:ins w:id="70" w:author="Maria Liang" w:date="2023-02-18T17:00:00Z">
              <w:r w:rsidR="00D14279">
                <w:rPr>
                  <w:rFonts w:eastAsia="Times New Roman" w:cs="Arial"/>
                  <w:szCs w:val="18"/>
                </w:rPr>
                <w:t> </w:t>
              </w:r>
            </w:ins>
            <w:ins w:id="71" w:author="Jing Yue" w:date="2023-02-15T19:53:00Z">
              <w:r w:rsidR="00B53FA9">
                <w:rPr>
                  <w:lang w:eastAsia="zh-CN"/>
                </w:rPr>
                <w:t>1</w:t>
              </w:r>
            </w:ins>
            <w:r>
              <w:rPr>
                <w:lang w:eastAsia="zh-CN"/>
              </w:rPr>
              <w:t>:</w:t>
            </w:r>
            <w:r>
              <w:rPr>
                <w:noProof/>
              </w:rPr>
              <w:tab/>
              <w:t xml:space="preserve">If the </w:t>
            </w:r>
            <w:r w:rsidRPr="00F11966">
              <w:t>"</w:t>
            </w:r>
            <w:r>
              <w:t>asAddr</w:t>
            </w:r>
            <w:r w:rsidRPr="00F11966">
              <w:t>"</w:t>
            </w:r>
            <w:r>
              <w:t xml:space="preserve"> attribute</w:t>
            </w:r>
            <w:r>
              <w:rPr>
                <w:noProof/>
              </w:rPr>
              <w:t xml:space="preserve"> is included, either the </w:t>
            </w:r>
            <w:r w:rsidRPr="00F11966">
              <w:t>"</w:t>
            </w:r>
            <w:r>
              <w:t>ipAddr</w:t>
            </w:r>
            <w:r w:rsidRPr="00F11966">
              <w:t>"</w:t>
            </w:r>
            <w:r>
              <w:t xml:space="preserve"> attribute or the </w:t>
            </w:r>
            <w:r w:rsidRPr="00F11966">
              <w:t>"</w:t>
            </w:r>
            <w:r>
              <w:t>fqdn</w:t>
            </w:r>
            <w:r w:rsidRPr="00F11966">
              <w:t>"</w:t>
            </w:r>
            <w:r>
              <w:t xml:space="preserve"> attribute in the AddrFqdn data type shall be provided.</w:t>
            </w:r>
          </w:p>
          <w:p w14:paraId="127A33C0" w14:textId="51E24ED0" w:rsidR="00B53FA9" w:rsidRPr="00B97E50" w:rsidRDefault="00B53FA9" w:rsidP="00B53FA9">
            <w:pPr>
              <w:pStyle w:val="TAN"/>
            </w:pPr>
            <w:ins w:id="72" w:author="Jing Yue" w:date="2023-02-15T19:53:00Z">
              <w:r>
                <w:rPr>
                  <w:rFonts w:hint="eastAsia"/>
                  <w:lang w:eastAsia="zh-CN"/>
                </w:rPr>
                <w:t>N</w:t>
              </w:r>
              <w:r>
                <w:rPr>
                  <w:lang w:eastAsia="zh-CN"/>
                </w:rPr>
                <w:t>OTE</w:t>
              </w:r>
            </w:ins>
            <w:ins w:id="73" w:author="Maria Liang" w:date="2023-02-18T17:00:00Z">
              <w:r w:rsidR="00D14279">
                <w:rPr>
                  <w:rFonts w:eastAsia="Times New Roman" w:cs="Arial"/>
                  <w:szCs w:val="18"/>
                </w:rPr>
                <w:t> </w:t>
              </w:r>
            </w:ins>
            <w:ins w:id="74" w:author="Jing Yue" w:date="2023-02-15T19:53:00Z">
              <w:r>
                <w:rPr>
                  <w:lang w:eastAsia="zh-CN"/>
                </w:rPr>
                <w:t>2:</w:t>
              </w:r>
              <w:r>
                <w:rPr>
                  <w:noProof/>
                </w:rPr>
                <w:tab/>
                <w:t xml:space="preserve">If the </w:t>
              </w:r>
            </w:ins>
            <w:ins w:id="75" w:author="Jing Yue" w:date="2023-02-15T19:54:00Z">
              <w:r>
                <w:rPr>
                  <w:noProof/>
                </w:rPr>
                <w:t>feature "</w:t>
              </w:r>
            </w:ins>
            <w:ins w:id="76" w:author="Jing Yue" w:date="2023-02-15T19:57:00Z">
              <w:r w:rsidR="00935FF5" w:rsidRPr="008B6107">
                <w:rPr>
                  <w:rFonts w:cs="Arial"/>
                  <w:szCs w:val="18"/>
                </w:rPr>
                <w:t>PerformanceData</w:t>
              </w:r>
              <w:r w:rsidR="00935FF5">
                <w:rPr>
                  <w:rFonts w:cs="Arial"/>
                  <w:szCs w:val="18"/>
                </w:rPr>
                <w:t>Ext</w:t>
              </w:r>
            </w:ins>
            <w:ins w:id="77" w:author="Maria Liang r1" w:date="2023-03-03T12:39:00Z">
              <w:r w:rsidR="00820175">
                <w:rPr>
                  <w:rFonts w:cs="Arial"/>
                  <w:szCs w:val="18"/>
                </w:rPr>
                <w:t>_</w:t>
              </w:r>
            </w:ins>
            <w:ins w:id="78" w:author="Maria Liang r1" w:date="2023-03-02T18:34:00Z">
              <w:r w:rsidR="0088409B">
                <w:rPr>
                  <w:rFonts w:cs="Arial"/>
                  <w:szCs w:val="18"/>
                </w:rPr>
                <w:t>AIML</w:t>
              </w:r>
            </w:ins>
            <w:ins w:id="79" w:author="Jing Yue" w:date="2023-02-15T19:54:00Z">
              <w:r>
                <w:rPr>
                  <w:noProof/>
                </w:rPr>
                <w:t>"</w:t>
              </w:r>
              <w:r>
                <w:t xml:space="preserve"> is supported, </w:t>
              </w:r>
              <w:r w:rsidR="00C16A60">
                <w:t xml:space="preserve">the </w:t>
              </w:r>
            </w:ins>
            <w:ins w:id="80" w:author="Jing Yue" w:date="2023-02-15T19:55:00Z">
              <w:r w:rsidR="00C16A60">
                <w:t>attribute "</w:t>
              </w:r>
              <w:r w:rsidR="00C16A60" w:rsidRPr="00B97E50">
                <w:rPr>
                  <w:lang w:eastAsia="zh-CN"/>
                </w:rPr>
                <w:t>perfData</w:t>
              </w:r>
              <w:r w:rsidR="00C16A60">
                <w:t xml:space="preserve">" indicates the </w:t>
              </w:r>
            </w:ins>
            <w:ins w:id="81" w:author="Jing Yue" w:date="2023-02-15T19:54:00Z">
              <w:r w:rsidR="00C16A60">
                <w:t>UL/DL performance data</w:t>
              </w:r>
            </w:ins>
            <w:ins w:id="82" w:author="Jing Yue" w:date="2023-02-15T19:55:00Z">
              <w:r w:rsidR="00C16A60">
                <w:t>.</w:t>
              </w:r>
            </w:ins>
            <w:ins w:id="83" w:author="Maria Liang r1" w:date="2023-04-08T02:26:00Z">
              <w:r w:rsidR="008646DF">
                <w:t xml:space="preserve"> </w:t>
              </w:r>
              <w:r w:rsidR="008646DF" w:rsidRPr="008646DF">
                <w:t>The "</w:t>
              </w:r>
            </w:ins>
            <w:ins w:id="84" w:author="Maria Liang r1" w:date="2023-04-08T02:27:00Z">
              <w:r w:rsidR="008646DF">
                <w:t>pdbDl</w:t>
              </w:r>
            </w:ins>
            <w:ins w:id="85" w:author="Maria Liang r1" w:date="2023-04-08T02:26:00Z">
              <w:r w:rsidR="008646DF" w:rsidRPr="008646DF">
                <w:t>", "</w:t>
              </w:r>
            </w:ins>
            <w:ins w:id="86" w:author="Maria Liang r1" w:date="2023-04-08T02:27:00Z">
              <w:r w:rsidR="008646DF">
                <w:t>maxPdbUl</w:t>
              </w:r>
            </w:ins>
            <w:ins w:id="87" w:author="Maria Liang r1" w:date="2023-04-08T02:26:00Z">
              <w:r w:rsidR="008646DF" w:rsidRPr="008646DF">
                <w:t>", "</w:t>
              </w:r>
            </w:ins>
            <w:ins w:id="88" w:author="Maria Liang r1" w:date="2023-04-08T02:27:00Z">
              <w:r w:rsidR="008646DF">
                <w:t>maxPdbDl</w:t>
              </w:r>
            </w:ins>
            <w:ins w:id="89" w:author="Maria Liang r1" w:date="2023-04-08T02:26:00Z">
              <w:r w:rsidR="008646DF" w:rsidRPr="008646DF">
                <w:t>", "</w:t>
              </w:r>
            </w:ins>
            <w:ins w:id="90" w:author="Maria Liang r1" w:date="2023-04-08T02:28:00Z">
              <w:r w:rsidR="008646DF">
                <w:t>plrDl</w:t>
              </w:r>
            </w:ins>
            <w:ins w:id="91" w:author="Maria Liang r1" w:date="2023-04-08T02:26:00Z">
              <w:r w:rsidR="008646DF" w:rsidRPr="008646DF">
                <w:t>", "</w:t>
              </w:r>
            </w:ins>
            <w:ins w:id="92" w:author="Maria Liang r1" w:date="2023-04-08T02:28:00Z">
              <w:r w:rsidR="008646DF">
                <w:t>maxPlrUl</w:t>
              </w:r>
            </w:ins>
            <w:ins w:id="93" w:author="Maria Liang r1" w:date="2023-04-08T02:26:00Z">
              <w:r w:rsidR="008646DF" w:rsidRPr="008646DF">
                <w:t>", "max</w:t>
              </w:r>
            </w:ins>
            <w:ins w:id="94" w:author="Maria Liang r1" w:date="2023-04-08T02:28:00Z">
              <w:r w:rsidR="008646DF">
                <w:t>PlrDl</w:t>
              </w:r>
            </w:ins>
            <w:ins w:id="95" w:author="Maria Liang r1" w:date="2023-04-08T02:26:00Z">
              <w:r w:rsidR="008646DF" w:rsidRPr="008646DF">
                <w:t>", "</w:t>
              </w:r>
            </w:ins>
            <w:ins w:id="96" w:author="Maria Liang r1" w:date="2023-04-08T02:28:00Z">
              <w:r w:rsidR="008646DF">
                <w:t>maxThrputUl</w:t>
              </w:r>
            </w:ins>
            <w:ins w:id="97" w:author="Maria Liang r1" w:date="2023-04-08T02:26:00Z">
              <w:r w:rsidR="008646DF" w:rsidRPr="008646DF">
                <w:t>", "</w:t>
              </w:r>
            </w:ins>
            <w:ins w:id="98" w:author="Maria Liang r1" w:date="2023-04-08T02:28:00Z">
              <w:r w:rsidR="008646DF">
                <w:t>minThrpu</w:t>
              </w:r>
            </w:ins>
            <w:ins w:id="99" w:author="Maria Liang r1" w:date="2023-04-08T02:29:00Z">
              <w:r w:rsidR="008646DF">
                <w:t>tUl</w:t>
              </w:r>
            </w:ins>
            <w:ins w:id="100" w:author="Maria Liang r1" w:date="2023-04-08T02:26:00Z">
              <w:r w:rsidR="008646DF" w:rsidRPr="008646DF">
                <w:t>", "max</w:t>
              </w:r>
            </w:ins>
            <w:ins w:id="101" w:author="Maria Liang r1" w:date="2023-04-08T02:29:00Z">
              <w:r w:rsidR="004D198B">
                <w:t>ThrputDl</w:t>
              </w:r>
            </w:ins>
            <w:ins w:id="102" w:author="Maria Liang r1" w:date="2023-04-08T02:26:00Z">
              <w:r w:rsidR="008646DF" w:rsidRPr="008646DF">
                <w:t>" and/or "</w:t>
              </w:r>
            </w:ins>
            <w:ins w:id="103" w:author="Maria Liang r1" w:date="2023-04-08T02:29:00Z">
              <w:r w:rsidR="004D198B">
                <w:t>minThrputDl</w:t>
              </w:r>
            </w:ins>
            <w:ins w:id="104" w:author="Maria Liang r1" w:date="2023-04-08T02:26:00Z">
              <w:r w:rsidR="008646DF" w:rsidRPr="008646DF">
                <w:t xml:space="preserve">" attribute(s) within the </w:t>
              </w:r>
            </w:ins>
            <w:ins w:id="105" w:author="Maria Liang r1" w:date="2023-04-08T02:29:00Z">
              <w:r w:rsidR="004D198B">
                <w:t>Performance</w:t>
              </w:r>
            </w:ins>
            <w:ins w:id="106" w:author="Maria Liang r1" w:date="2023-04-08T02:30:00Z">
              <w:r w:rsidR="004D198B">
                <w:t>Data</w:t>
              </w:r>
            </w:ins>
            <w:ins w:id="107" w:author="Maria Liang r1" w:date="2023-04-08T02:26:00Z">
              <w:r w:rsidR="008646DF" w:rsidRPr="008646DF">
                <w:t xml:space="preserve"> data type is applicable only if the "Performance</w:t>
              </w:r>
            </w:ins>
            <w:ins w:id="108" w:author="Maria Liang r1" w:date="2023-04-08T02:30:00Z">
              <w:r w:rsidR="004D198B">
                <w:t>Data</w:t>
              </w:r>
            </w:ins>
            <w:ins w:id="109" w:author="Maria Liang r1" w:date="2023-04-08T02:26:00Z">
              <w:r w:rsidR="008646DF" w:rsidRPr="008646DF">
                <w:t>Ext_AIML” feature is supported.</w:t>
              </w:r>
            </w:ins>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51"/>
      <w:bookmarkEnd w:id="52"/>
      <w:bookmarkEnd w:id="53"/>
      <w:bookmarkEnd w:id="54"/>
      <w:bookmarkEnd w:id="55"/>
      <w:bookmarkEnd w:id="56"/>
      <w:bookmarkEnd w:id="57"/>
      <w:bookmarkEnd w:id="58"/>
      <w:bookmarkEnd w:id="59"/>
      <w:bookmarkEnd w:id="60"/>
      <w:bookmarkEnd w:id="61"/>
      <w:bookmarkEnd w:id="62"/>
    </w:tbl>
    <w:p w14:paraId="2017E1DE" w14:textId="0FBB8D40" w:rsidR="001734E4" w:rsidRDefault="001734E4" w:rsidP="001734E4"/>
    <w:p w14:paraId="2926890C" w14:textId="2F1843DB" w:rsidR="00AB0AD4" w:rsidRPr="00AB0AD4" w:rsidRDefault="00AB0AD4" w:rsidP="00AB0AD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B61EF">
        <w:rPr>
          <w:rFonts w:eastAsia="DengXian"/>
          <w:color w:val="0000FF"/>
          <w:sz w:val="28"/>
          <w:szCs w:val="28"/>
        </w:rPr>
        <w:t>2nd</w:t>
      </w:r>
      <w:r w:rsidRPr="00D45386">
        <w:rPr>
          <w:rFonts w:eastAsia="DengXian"/>
          <w:color w:val="0000FF"/>
          <w:sz w:val="28"/>
          <w:szCs w:val="28"/>
        </w:rPr>
        <w:t xml:space="preserve"> Change ***</w:t>
      </w:r>
    </w:p>
    <w:p w14:paraId="51D61809" w14:textId="77777777" w:rsidR="00AB0AD4" w:rsidRDefault="00AB0AD4" w:rsidP="00AB0AD4">
      <w:pPr>
        <w:pStyle w:val="Heading3"/>
        <w:rPr>
          <w:lang w:eastAsia="zh-CN"/>
        </w:rPr>
      </w:pPr>
      <w:bookmarkStart w:id="110" w:name="_Toc34228248"/>
      <w:bookmarkStart w:id="111" w:name="_Toc36041651"/>
      <w:bookmarkStart w:id="112" w:name="_Toc36041807"/>
      <w:bookmarkStart w:id="113" w:name="_Toc44680244"/>
      <w:bookmarkStart w:id="114" w:name="_Toc45134841"/>
      <w:bookmarkStart w:id="115" w:name="_Toc49583726"/>
      <w:bookmarkStart w:id="116" w:name="_Toc51764163"/>
      <w:bookmarkStart w:id="117" w:name="_Toc58838838"/>
      <w:bookmarkStart w:id="118" w:name="_Toc59020153"/>
      <w:bookmarkStart w:id="119" w:name="_Toc59020240"/>
      <w:bookmarkStart w:id="120" w:name="_Toc68170904"/>
      <w:bookmarkStart w:id="121" w:name="_Toc114214104"/>
      <w:r>
        <w:t>5.1.8</w:t>
      </w:r>
      <w:r>
        <w:rPr>
          <w:lang w:eastAsia="zh-CN"/>
        </w:rPr>
        <w:tab/>
        <w:t>Feature negotiation</w:t>
      </w:r>
      <w:bookmarkEnd w:id="110"/>
      <w:bookmarkEnd w:id="111"/>
      <w:bookmarkEnd w:id="112"/>
      <w:bookmarkEnd w:id="113"/>
      <w:bookmarkEnd w:id="114"/>
      <w:bookmarkEnd w:id="115"/>
      <w:bookmarkEnd w:id="116"/>
      <w:bookmarkEnd w:id="117"/>
      <w:bookmarkEnd w:id="118"/>
      <w:bookmarkEnd w:id="119"/>
      <w:bookmarkEnd w:id="120"/>
      <w:bookmarkEnd w:id="121"/>
    </w:p>
    <w:p w14:paraId="6AFAE017" w14:textId="77777777" w:rsidR="00331B84" w:rsidRDefault="00331B84" w:rsidP="00331B84">
      <w:r>
        <w:t>The optional features in table 5.1.8-1 are defined for the Nnef_EventExposure</w:t>
      </w:r>
      <w:r>
        <w:rPr>
          <w:lang w:eastAsia="zh-CN"/>
        </w:rPr>
        <w:t xml:space="preserve"> API. They shall be negotiated using the </w:t>
      </w:r>
      <w:r>
        <w:t>extensibility mechanism defined in clause 6.6 of 3GPP TS 29.500 [4].</w:t>
      </w:r>
    </w:p>
    <w:p w14:paraId="3573B93C" w14:textId="77777777" w:rsidR="00331B84" w:rsidRDefault="00331B84" w:rsidP="00331B84">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4"/>
        <w:gridCol w:w="36"/>
        <w:gridCol w:w="2292"/>
        <w:gridCol w:w="36"/>
        <w:gridCol w:w="5621"/>
        <w:gridCol w:w="35"/>
      </w:tblGrid>
      <w:tr w:rsidR="00331B84" w14:paraId="21EAB3EE"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95F569" w14:textId="77777777" w:rsidR="00331B84" w:rsidRDefault="00331B84">
            <w:pPr>
              <w:pStyle w:val="TAH"/>
            </w:pPr>
            <w:r>
              <w:t>Feature number</w:t>
            </w:r>
          </w:p>
        </w:tc>
        <w:tc>
          <w:tcPr>
            <w:tcW w:w="232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AF482FB" w14:textId="77777777" w:rsidR="00331B84" w:rsidRDefault="00331B84">
            <w:pPr>
              <w:pStyle w:val="TAH"/>
            </w:pPr>
            <w:r>
              <w:t>Feature Name</w:t>
            </w:r>
          </w:p>
        </w:tc>
        <w:tc>
          <w:tcPr>
            <w:tcW w:w="565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15195C0" w14:textId="77777777" w:rsidR="00331B84" w:rsidRDefault="00331B84">
            <w:pPr>
              <w:pStyle w:val="TAH"/>
            </w:pPr>
            <w:r>
              <w:t>Description</w:t>
            </w:r>
          </w:p>
        </w:tc>
      </w:tr>
      <w:tr w:rsidR="00331B84" w14:paraId="6AAA1D9D"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44056862" w14:textId="77777777" w:rsidR="00331B84" w:rsidRDefault="00331B84">
            <w:pPr>
              <w:pStyle w:val="TAL"/>
            </w:pPr>
            <w:r>
              <w:rPr>
                <w:lang w:eastAsia="zh-CN"/>
              </w:rPr>
              <w:t>1</w:t>
            </w:r>
          </w:p>
        </w:tc>
        <w:tc>
          <w:tcPr>
            <w:tcW w:w="2328" w:type="dxa"/>
            <w:gridSpan w:val="2"/>
            <w:tcBorders>
              <w:top w:val="single" w:sz="6" w:space="0" w:color="auto"/>
              <w:left w:val="single" w:sz="6" w:space="0" w:color="auto"/>
              <w:bottom w:val="single" w:sz="6" w:space="0" w:color="auto"/>
              <w:right w:val="single" w:sz="6" w:space="0" w:color="auto"/>
            </w:tcBorders>
            <w:hideMark/>
          </w:tcPr>
          <w:p w14:paraId="1E8256EA" w14:textId="77777777" w:rsidR="00331B84" w:rsidRDefault="00331B84">
            <w:pPr>
              <w:pStyle w:val="TAL"/>
            </w:pPr>
            <w:r>
              <w:t>ServiceExperience</w:t>
            </w:r>
          </w:p>
        </w:tc>
        <w:tc>
          <w:tcPr>
            <w:tcW w:w="5657" w:type="dxa"/>
            <w:gridSpan w:val="2"/>
            <w:tcBorders>
              <w:top w:val="single" w:sz="6" w:space="0" w:color="auto"/>
              <w:left w:val="single" w:sz="6" w:space="0" w:color="auto"/>
              <w:bottom w:val="single" w:sz="6" w:space="0" w:color="auto"/>
              <w:right w:val="single" w:sz="6" w:space="0" w:color="auto"/>
            </w:tcBorders>
            <w:hideMark/>
          </w:tcPr>
          <w:p w14:paraId="094D0449" w14:textId="77777777" w:rsidR="00331B84" w:rsidRDefault="00331B84">
            <w:pPr>
              <w:pStyle w:val="TAL"/>
              <w:rPr>
                <w:rFonts w:cs="Arial"/>
                <w:szCs w:val="18"/>
              </w:rPr>
            </w:pPr>
            <w:r>
              <w:rPr>
                <w:lang w:eastAsia="zh-CN"/>
              </w:rPr>
              <w:t>This feature indicates support for the "</w:t>
            </w:r>
            <w:r>
              <w:rPr>
                <w:noProof/>
              </w:rPr>
              <w:t>SVC_EXPERIENCE</w:t>
            </w:r>
            <w:r>
              <w:rPr>
                <w:lang w:eastAsia="zh-CN"/>
              </w:rPr>
              <w:t>" event.</w:t>
            </w:r>
          </w:p>
        </w:tc>
      </w:tr>
      <w:tr w:rsidR="00331B84" w14:paraId="7D58978D"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1B3EF99D" w14:textId="77777777" w:rsidR="00331B84" w:rsidRDefault="00331B84">
            <w:pPr>
              <w:pStyle w:val="TAL"/>
              <w:rPr>
                <w:lang w:eastAsia="zh-CN"/>
              </w:rPr>
            </w:pPr>
            <w:r>
              <w:rPr>
                <w:lang w:eastAsia="zh-CN"/>
              </w:rPr>
              <w:t>2</w:t>
            </w:r>
          </w:p>
        </w:tc>
        <w:tc>
          <w:tcPr>
            <w:tcW w:w="2328" w:type="dxa"/>
            <w:gridSpan w:val="2"/>
            <w:tcBorders>
              <w:top w:val="single" w:sz="6" w:space="0" w:color="auto"/>
              <w:left w:val="single" w:sz="6" w:space="0" w:color="auto"/>
              <w:bottom w:val="single" w:sz="6" w:space="0" w:color="auto"/>
              <w:right w:val="single" w:sz="6" w:space="0" w:color="auto"/>
            </w:tcBorders>
            <w:hideMark/>
          </w:tcPr>
          <w:p w14:paraId="59FAACE3" w14:textId="77777777" w:rsidR="00331B84" w:rsidRDefault="00331B84">
            <w:pPr>
              <w:pStyle w:val="TAL"/>
              <w:rPr>
                <w:lang w:eastAsia="zh-CN"/>
              </w:rPr>
            </w:pPr>
            <w:r>
              <w:rPr>
                <w:lang w:eastAsia="zh-CN"/>
              </w:rPr>
              <w:t>UeMobility</w:t>
            </w:r>
          </w:p>
        </w:tc>
        <w:tc>
          <w:tcPr>
            <w:tcW w:w="5657" w:type="dxa"/>
            <w:gridSpan w:val="2"/>
            <w:tcBorders>
              <w:top w:val="single" w:sz="6" w:space="0" w:color="auto"/>
              <w:left w:val="single" w:sz="6" w:space="0" w:color="auto"/>
              <w:bottom w:val="single" w:sz="6" w:space="0" w:color="auto"/>
              <w:right w:val="single" w:sz="6" w:space="0" w:color="auto"/>
            </w:tcBorders>
            <w:hideMark/>
          </w:tcPr>
          <w:p w14:paraId="00C76ACB" w14:textId="77777777" w:rsidR="00331B84" w:rsidRDefault="00331B84">
            <w:pPr>
              <w:pStyle w:val="TAL"/>
              <w:rPr>
                <w:lang w:eastAsia="zh-CN"/>
              </w:rPr>
            </w:pPr>
            <w:r>
              <w:rPr>
                <w:lang w:eastAsia="zh-CN"/>
              </w:rPr>
              <w:t>This feature indicates support for the "UE_MOBILITY" event.</w:t>
            </w:r>
          </w:p>
        </w:tc>
      </w:tr>
      <w:tr w:rsidR="00331B84" w14:paraId="27C373B0"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4ABB0A10" w14:textId="77777777" w:rsidR="00331B84" w:rsidRDefault="00331B84">
            <w:pPr>
              <w:pStyle w:val="TAL"/>
              <w:rPr>
                <w:lang w:eastAsia="zh-CN"/>
              </w:rPr>
            </w:pPr>
            <w:r>
              <w:rPr>
                <w:lang w:eastAsia="zh-CN"/>
              </w:rPr>
              <w:t>3</w:t>
            </w:r>
          </w:p>
        </w:tc>
        <w:tc>
          <w:tcPr>
            <w:tcW w:w="2328" w:type="dxa"/>
            <w:gridSpan w:val="2"/>
            <w:tcBorders>
              <w:top w:val="single" w:sz="6" w:space="0" w:color="auto"/>
              <w:left w:val="single" w:sz="6" w:space="0" w:color="auto"/>
              <w:bottom w:val="single" w:sz="6" w:space="0" w:color="auto"/>
              <w:right w:val="single" w:sz="6" w:space="0" w:color="auto"/>
            </w:tcBorders>
            <w:hideMark/>
          </w:tcPr>
          <w:p w14:paraId="047DE75A" w14:textId="77777777" w:rsidR="00331B84" w:rsidRDefault="00331B84">
            <w:pPr>
              <w:pStyle w:val="TAL"/>
              <w:rPr>
                <w:lang w:eastAsia="zh-CN"/>
              </w:rPr>
            </w:pPr>
            <w:r>
              <w:rPr>
                <w:lang w:eastAsia="zh-CN"/>
              </w:rPr>
              <w:t>UeCommunication</w:t>
            </w:r>
          </w:p>
        </w:tc>
        <w:tc>
          <w:tcPr>
            <w:tcW w:w="5657" w:type="dxa"/>
            <w:gridSpan w:val="2"/>
            <w:tcBorders>
              <w:top w:val="single" w:sz="6" w:space="0" w:color="auto"/>
              <w:left w:val="single" w:sz="6" w:space="0" w:color="auto"/>
              <w:bottom w:val="single" w:sz="6" w:space="0" w:color="auto"/>
              <w:right w:val="single" w:sz="6" w:space="0" w:color="auto"/>
            </w:tcBorders>
            <w:hideMark/>
          </w:tcPr>
          <w:p w14:paraId="6D210B82" w14:textId="77777777" w:rsidR="00331B84" w:rsidRDefault="00331B84">
            <w:pPr>
              <w:pStyle w:val="TAL"/>
              <w:rPr>
                <w:lang w:eastAsia="zh-CN"/>
              </w:rPr>
            </w:pPr>
            <w:r>
              <w:rPr>
                <w:lang w:eastAsia="zh-CN"/>
              </w:rPr>
              <w:t>This feature indicates support for the "UE_COMM" event.</w:t>
            </w:r>
          </w:p>
        </w:tc>
      </w:tr>
      <w:tr w:rsidR="00331B84" w14:paraId="40AE1D7F"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1039EB5A" w14:textId="77777777" w:rsidR="00331B84" w:rsidRDefault="00331B84">
            <w:pPr>
              <w:pStyle w:val="TAL"/>
              <w:rPr>
                <w:lang w:eastAsia="zh-CN"/>
              </w:rPr>
            </w:pPr>
            <w:r>
              <w:rPr>
                <w:lang w:eastAsia="zh-CN"/>
              </w:rPr>
              <w:t>4</w:t>
            </w:r>
          </w:p>
        </w:tc>
        <w:tc>
          <w:tcPr>
            <w:tcW w:w="2328" w:type="dxa"/>
            <w:gridSpan w:val="2"/>
            <w:tcBorders>
              <w:top w:val="single" w:sz="6" w:space="0" w:color="auto"/>
              <w:left w:val="single" w:sz="6" w:space="0" w:color="auto"/>
              <w:bottom w:val="single" w:sz="6" w:space="0" w:color="auto"/>
              <w:right w:val="single" w:sz="6" w:space="0" w:color="auto"/>
            </w:tcBorders>
            <w:hideMark/>
          </w:tcPr>
          <w:p w14:paraId="190688F4" w14:textId="77777777" w:rsidR="00331B84" w:rsidRDefault="00331B84">
            <w:pPr>
              <w:pStyle w:val="TAL"/>
              <w:rPr>
                <w:lang w:eastAsia="zh-CN"/>
              </w:rPr>
            </w:pPr>
            <w:r>
              <w:rPr>
                <w:lang w:eastAsia="zh-CN"/>
              </w:rPr>
              <w:t>Exceptions</w:t>
            </w:r>
          </w:p>
        </w:tc>
        <w:tc>
          <w:tcPr>
            <w:tcW w:w="5657" w:type="dxa"/>
            <w:gridSpan w:val="2"/>
            <w:tcBorders>
              <w:top w:val="single" w:sz="6" w:space="0" w:color="auto"/>
              <w:left w:val="single" w:sz="6" w:space="0" w:color="auto"/>
              <w:bottom w:val="single" w:sz="6" w:space="0" w:color="auto"/>
              <w:right w:val="single" w:sz="6" w:space="0" w:color="auto"/>
            </w:tcBorders>
            <w:hideMark/>
          </w:tcPr>
          <w:p w14:paraId="2AC0C764" w14:textId="77777777" w:rsidR="00331B84" w:rsidRDefault="00331B84">
            <w:pPr>
              <w:pStyle w:val="TAL"/>
              <w:rPr>
                <w:lang w:eastAsia="zh-CN"/>
              </w:rPr>
            </w:pPr>
            <w:r>
              <w:rPr>
                <w:lang w:eastAsia="zh-CN"/>
              </w:rPr>
              <w:t>This feature indicates support for the "EXCEPTIONS" event.</w:t>
            </w:r>
          </w:p>
        </w:tc>
      </w:tr>
      <w:tr w:rsidR="00331B84" w14:paraId="7BEC76B8"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72AE66A1" w14:textId="77777777" w:rsidR="00331B84" w:rsidRDefault="00331B84">
            <w:pPr>
              <w:pStyle w:val="TAL"/>
              <w:rPr>
                <w:lang w:eastAsia="zh-CN"/>
              </w:rPr>
            </w:pPr>
            <w:r>
              <w:rPr>
                <w:lang w:eastAsia="zh-CN"/>
              </w:rPr>
              <w:t>5</w:t>
            </w:r>
          </w:p>
        </w:tc>
        <w:tc>
          <w:tcPr>
            <w:tcW w:w="2328" w:type="dxa"/>
            <w:gridSpan w:val="2"/>
            <w:tcBorders>
              <w:top w:val="single" w:sz="6" w:space="0" w:color="auto"/>
              <w:left w:val="single" w:sz="6" w:space="0" w:color="auto"/>
              <w:bottom w:val="single" w:sz="6" w:space="0" w:color="auto"/>
              <w:right w:val="single" w:sz="6" w:space="0" w:color="auto"/>
            </w:tcBorders>
            <w:hideMark/>
          </w:tcPr>
          <w:p w14:paraId="27A411FF" w14:textId="77777777" w:rsidR="00331B84" w:rsidRDefault="00331B84">
            <w:pPr>
              <w:pStyle w:val="TAL"/>
              <w:rPr>
                <w:lang w:eastAsia="zh-CN"/>
              </w:rPr>
            </w:pPr>
            <w:r>
              <w:rPr>
                <w:lang w:eastAsia="zh-CN"/>
              </w:rPr>
              <w:t>ES3XX</w:t>
            </w:r>
          </w:p>
        </w:tc>
        <w:tc>
          <w:tcPr>
            <w:tcW w:w="5657" w:type="dxa"/>
            <w:gridSpan w:val="2"/>
            <w:tcBorders>
              <w:top w:val="single" w:sz="6" w:space="0" w:color="auto"/>
              <w:left w:val="single" w:sz="6" w:space="0" w:color="auto"/>
              <w:bottom w:val="single" w:sz="6" w:space="0" w:color="auto"/>
              <w:right w:val="single" w:sz="6" w:space="0" w:color="auto"/>
            </w:tcBorders>
            <w:hideMark/>
          </w:tcPr>
          <w:p w14:paraId="5C531F81" w14:textId="77777777" w:rsidR="00331B84" w:rsidRDefault="00331B84">
            <w:pPr>
              <w:pStyle w:val="TAL"/>
              <w:rPr>
                <w:lang w:eastAsia="zh-CN"/>
              </w:rPr>
            </w:pPr>
            <w:r>
              <w:rPr>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31B84" w14:paraId="08FB5645"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39936F66" w14:textId="77777777" w:rsidR="00331B84" w:rsidRDefault="00331B84">
            <w:pPr>
              <w:pStyle w:val="TAL"/>
              <w:rPr>
                <w:lang w:eastAsia="zh-CN"/>
              </w:rPr>
            </w:pPr>
            <w:r>
              <w:rPr>
                <w:lang w:eastAsia="zh-CN"/>
              </w:rPr>
              <w:t>6</w:t>
            </w:r>
          </w:p>
        </w:tc>
        <w:tc>
          <w:tcPr>
            <w:tcW w:w="2328" w:type="dxa"/>
            <w:gridSpan w:val="2"/>
            <w:tcBorders>
              <w:top w:val="single" w:sz="6" w:space="0" w:color="auto"/>
              <w:left w:val="single" w:sz="6" w:space="0" w:color="auto"/>
              <w:bottom w:val="single" w:sz="6" w:space="0" w:color="auto"/>
              <w:right w:val="single" w:sz="6" w:space="0" w:color="auto"/>
            </w:tcBorders>
            <w:hideMark/>
          </w:tcPr>
          <w:p w14:paraId="68256DF3" w14:textId="77777777" w:rsidR="00331B84" w:rsidRDefault="00331B84">
            <w:pPr>
              <w:pStyle w:val="TAL"/>
              <w:rPr>
                <w:lang w:eastAsia="zh-CN"/>
              </w:rPr>
            </w:pPr>
            <w:r>
              <w:rPr>
                <w:lang w:eastAsia="zh-CN"/>
              </w:rPr>
              <w:t>EneNA</w:t>
            </w:r>
          </w:p>
        </w:tc>
        <w:tc>
          <w:tcPr>
            <w:tcW w:w="5657" w:type="dxa"/>
            <w:gridSpan w:val="2"/>
            <w:tcBorders>
              <w:top w:val="single" w:sz="6" w:space="0" w:color="auto"/>
              <w:left w:val="single" w:sz="6" w:space="0" w:color="auto"/>
              <w:bottom w:val="single" w:sz="6" w:space="0" w:color="auto"/>
              <w:right w:val="single" w:sz="6" w:space="0" w:color="auto"/>
            </w:tcBorders>
            <w:hideMark/>
          </w:tcPr>
          <w:p w14:paraId="7EF7F191" w14:textId="77777777" w:rsidR="00331B84" w:rsidRDefault="00331B84">
            <w:pPr>
              <w:pStyle w:val="TAL"/>
              <w:rPr>
                <w:lang w:eastAsia="zh-CN"/>
              </w:rPr>
            </w:pPr>
            <w:r>
              <w:rPr>
                <w:lang w:eastAsia="zh-CN"/>
              </w:rPr>
              <w:t>This feature indicates support for the enhancements of network data analytics requirements.</w:t>
            </w:r>
          </w:p>
        </w:tc>
      </w:tr>
      <w:tr w:rsidR="00331B84" w14:paraId="0FF35B71"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2D293BA8" w14:textId="77777777" w:rsidR="00331B84" w:rsidRDefault="00331B84">
            <w:pPr>
              <w:pStyle w:val="TAL"/>
              <w:rPr>
                <w:lang w:eastAsia="zh-CN"/>
              </w:rPr>
            </w:pPr>
            <w:r>
              <w:rPr>
                <w:lang w:eastAsia="zh-CN"/>
              </w:rPr>
              <w:t>7</w:t>
            </w:r>
          </w:p>
        </w:tc>
        <w:tc>
          <w:tcPr>
            <w:tcW w:w="2328" w:type="dxa"/>
            <w:gridSpan w:val="2"/>
            <w:tcBorders>
              <w:top w:val="single" w:sz="6" w:space="0" w:color="auto"/>
              <w:left w:val="single" w:sz="6" w:space="0" w:color="auto"/>
              <w:bottom w:val="single" w:sz="6" w:space="0" w:color="auto"/>
              <w:right w:val="single" w:sz="6" w:space="0" w:color="auto"/>
            </w:tcBorders>
            <w:hideMark/>
          </w:tcPr>
          <w:p w14:paraId="21E2646A" w14:textId="77777777" w:rsidR="00331B84" w:rsidRDefault="00331B84">
            <w:pPr>
              <w:pStyle w:val="TAL"/>
              <w:rPr>
                <w:lang w:eastAsia="zh-CN"/>
              </w:rPr>
            </w:pPr>
            <w:r>
              <w:rPr>
                <w:lang w:eastAsia="zh-CN"/>
              </w:rPr>
              <w:t>UserDataCongestion</w:t>
            </w:r>
          </w:p>
        </w:tc>
        <w:tc>
          <w:tcPr>
            <w:tcW w:w="5657" w:type="dxa"/>
            <w:gridSpan w:val="2"/>
            <w:tcBorders>
              <w:top w:val="single" w:sz="6" w:space="0" w:color="auto"/>
              <w:left w:val="single" w:sz="6" w:space="0" w:color="auto"/>
              <w:bottom w:val="single" w:sz="6" w:space="0" w:color="auto"/>
              <w:right w:val="single" w:sz="6" w:space="0" w:color="auto"/>
            </w:tcBorders>
            <w:hideMark/>
          </w:tcPr>
          <w:p w14:paraId="0532FBD2" w14:textId="77777777" w:rsidR="00331B84" w:rsidRDefault="00331B84">
            <w:pPr>
              <w:pStyle w:val="TAL"/>
              <w:rPr>
                <w:lang w:eastAsia="zh-CN"/>
              </w:rPr>
            </w:pPr>
            <w:r>
              <w:rPr>
                <w:lang w:eastAsia="zh-CN"/>
              </w:rPr>
              <w:t>This feature indicates support for the event related to User Data Congestion Analytics related information.</w:t>
            </w:r>
          </w:p>
        </w:tc>
      </w:tr>
      <w:tr w:rsidR="00331B84" w14:paraId="65ADD71B"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0607C1B7" w14:textId="77777777" w:rsidR="00331B84" w:rsidRDefault="00331B84">
            <w:pPr>
              <w:pStyle w:val="TAL"/>
              <w:rPr>
                <w:lang w:eastAsia="zh-CN"/>
              </w:rPr>
            </w:pPr>
            <w:r>
              <w:rPr>
                <w:lang w:eastAsia="zh-CN"/>
              </w:rPr>
              <w:t>8</w:t>
            </w:r>
          </w:p>
        </w:tc>
        <w:tc>
          <w:tcPr>
            <w:tcW w:w="2328" w:type="dxa"/>
            <w:gridSpan w:val="2"/>
            <w:tcBorders>
              <w:top w:val="single" w:sz="6" w:space="0" w:color="auto"/>
              <w:left w:val="single" w:sz="6" w:space="0" w:color="auto"/>
              <w:bottom w:val="single" w:sz="6" w:space="0" w:color="auto"/>
              <w:right w:val="single" w:sz="6" w:space="0" w:color="auto"/>
            </w:tcBorders>
            <w:hideMark/>
          </w:tcPr>
          <w:p w14:paraId="729F3DC7" w14:textId="77777777" w:rsidR="00331B84" w:rsidRDefault="00331B84">
            <w:pPr>
              <w:pStyle w:val="TAL"/>
              <w:rPr>
                <w:lang w:eastAsia="zh-CN"/>
              </w:rPr>
            </w:pPr>
            <w:r>
              <w:rPr>
                <w:lang w:eastAsia="zh-CN"/>
              </w:rPr>
              <w:t>PerformanceData</w:t>
            </w:r>
          </w:p>
        </w:tc>
        <w:tc>
          <w:tcPr>
            <w:tcW w:w="5656" w:type="dxa"/>
            <w:gridSpan w:val="2"/>
            <w:tcBorders>
              <w:top w:val="single" w:sz="6" w:space="0" w:color="auto"/>
              <w:left w:val="single" w:sz="6" w:space="0" w:color="auto"/>
              <w:bottom w:val="single" w:sz="6" w:space="0" w:color="auto"/>
              <w:right w:val="single" w:sz="6" w:space="0" w:color="auto"/>
            </w:tcBorders>
            <w:hideMark/>
          </w:tcPr>
          <w:p w14:paraId="6211F340" w14:textId="77777777" w:rsidR="00331B84" w:rsidRDefault="00331B84">
            <w:pPr>
              <w:pStyle w:val="TAL"/>
              <w:rPr>
                <w:lang w:eastAsia="zh-CN"/>
              </w:rPr>
            </w:pPr>
            <w:r>
              <w:rPr>
                <w:lang w:eastAsia="zh-CN"/>
              </w:rPr>
              <w:t>This feature indicates support for the event related to performance data information.</w:t>
            </w:r>
          </w:p>
        </w:tc>
      </w:tr>
      <w:tr w:rsidR="00331B84" w14:paraId="76B5253D" w14:textId="77777777" w:rsidTr="00331B84">
        <w:trPr>
          <w:gridBefore w:val="1"/>
          <w:wBefore w:w="36" w:type="dxa"/>
          <w:trHeight w:val="445"/>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5922267C" w14:textId="77777777" w:rsidR="00331B84" w:rsidRDefault="00331B84">
            <w:pPr>
              <w:pStyle w:val="TAL"/>
              <w:rPr>
                <w:lang w:eastAsia="zh-CN"/>
              </w:rPr>
            </w:pPr>
            <w:r>
              <w:rPr>
                <w:lang w:eastAsia="zh-CN"/>
              </w:rPr>
              <w:t>9</w:t>
            </w:r>
          </w:p>
        </w:tc>
        <w:tc>
          <w:tcPr>
            <w:tcW w:w="2328" w:type="dxa"/>
            <w:gridSpan w:val="2"/>
            <w:tcBorders>
              <w:top w:val="single" w:sz="6" w:space="0" w:color="auto"/>
              <w:left w:val="single" w:sz="6" w:space="0" w:color="auto"/>
              <w:bottom w:val="single" w:sz="6" w:space="0" w:color="auto"/>
              <w:right w:val="single" w:sz="6" w:space="0" w:color="auto"/>
            </w:tcBorders>
            <w:hideMark/>
          </w:tcPr>
          <w:p w14:paraId="0E2B50AC" w14:textId="77777777" w:rsidR="00331B84" w:rsidRDefault="00331B84">
            <w:pPr>
              <w:pStyle w:val="TAL"/>
              <w:rPr>
                <w:lang w:eastAsia="zh-CN"/>
              </w:rPr>
            </w:pPr>
            <w:r>
              <w:rPr>
                <w:lang w:eastAsia="zh-CN"/>
              </w:rPr>
              <w:t>Dispersion</w:t>
            </w:r>
          </w:p>
        </w:tc>
        <w:tc>
          <w:tcPr>
            <w:tcW w:w="5656" w:type="dxa"/>
            <w:gridSpan w:val="2"/>
            <w:tcBorders>
              <w:top w:val="single" w:sz="6" w:space="0" w:color="auto"/>
              <w:left w:val="single" w:sz="6" w:space="0" w:color="auto"/>
              <w:bottom w:val="single" w:sz="6" w:space="0" w:color="auto"/>
              <w:right w:val="single" w:sz="6" w:space="0" w:color="auto"/>
            </w:tcBorders>
            <w:hideMark/>
          </w:tcPr>
          <w:p w14:paraId="2EC27FFF" w14:textId="77777777" w:rsidR="00331B84" w:rsidRDefault="00331B84">
            <w:pPr>
              <w:pStyle w:val="TAL"/>
              <w:rPr>
                <w:lang w:eastAsia="zh-CN"/>
              </w:rPr>
            </w:pPr>
            <w:r>
              <w:rPr>
                <w:lang w:eastAsia="zh-CN"/>
              </w:rPr>
              <w:t>This feature indicates support for the event related to Dispersion Analytics related information.</w:t>
            </w:r>
          </w:p>
        </w:tc>
      </w:tr>
      <w:tr w:rsidR="00331B84" w14:paraId="22D99331"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1E627991" w14:textId="77777777" w:rsidR="00331B84" w:rsidRDefault="00331B84">
            <w:pPr>
              <w:pStyle w:val="TAL"/>
              <w:rPr>
                <w:lang w:eastAsia="zh-CN"/>
              </w:rPr>
            </w:pPr>
            <w:r>
              <w:rPr>
                <w:lang w:eastAsia="zh-CN"/>
              </w:rPr>
              <w:t>10</w:t>
            </w:r>
          </w:p>
        </w:tc>
        <w:tc>
          <w:tcPr>
            <w:tcW w:w="2328" w:type="dxa"/>
            <w:gridSpan w:val="2"/>
            <w:tcBorders>
              <w:top w:val="single" w:sz="6" w:space="0" w:color="auto"/>
              <w:left w:val="single" w:sz="6" w:space="0" w:color="auto"/>
              <w:bottom w:val="single" w:sz="6" w:space="0" w:color="auto"/>
              <w:right w:val="single" w:sz="6" w:space="0" w:color="auto"/>
            </w:tcBorders>
            <w:hideMark/>
          </w:tcPr>
          <w:p w14:paraId="42DE7270" w14:textId="77777777" w:rsidR="00331B84" w:rsidRDefault="00331B84">
            <w:pPr>
              <w:pStyle w:val="TAL"/>
              <w:rPr>
                <w:lang w:eastAsia="zh-CN"/>
              </w:rPr>
            </w:pPr>
            <w:r>
              <w:rPr>
                <w:lang w:eastAsia="zh-CN"/>
              </w:rPr>
              <w:t>CollectiveBehaviour</w:t>
            </w:r>
          </w:p>
        </w:tc>
        <w:tc>
          <w:tcPr>
            <w:tcW w:w="5656" w:type="dxa"/>
            <w:gridSpan w:val="2"/>
            <w:tcBorders>
              <w:top w:val="single" w:sz="6" w:space="0" w:color="auto"/>
              <w:left w:val="single" w:sz="6" w:space="0" w:color="auto"/>
              <w:bottom w:val="single" w:sz="6" w:space="0" w:color="auto"/>
              <w:right w:val="single" w:sz="6" w:space="0" w:color="auto"/>
            </w:tcBorders>
            <w:hideMark/>
          </w:tcPr>
          <w:p w14:paraId="6AD90674" w14:textId="77777777" w:rsidR="00331B84" w:rsidRDefault="00331B84">
            <w:pPr>
              <w:pStyle w:val="TAL"/>
              <w:rPr>
                <w:lang w:eastAsia="zh-CN"/>
              </w:rPr>
            </w:pPr>
            <w:r>
              <w:rPr>
                <w:lang w:eastAsia="zh-CN"/>
              </w:rPr>
              <w:t>This feature indicates support of collective behaviour information associated with the UEs and its applications.</w:t>
            </w:r>
          </w:p>
        </w:tc>
      </w:tr>
      <w:tr w:rsidR="00331B84" w14:paraId="1332D6C5"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0FF08CCE" w14:textId="77777777" w:rsidR="00331B84" w:rsidRDefault="00331B84">
            <w:pPr>
              <w:pStyle w:val="TAL"/>
              <w:rPr>
                <w:lang w:eastAsia="zh-CN"/>
              </w:rPr>
            </w:pPr>
            <w:r>
              <w:rPr>
                <w:lang w:eastAsia="zh-CN"/>
              </w:rPr>
              <w:t>11</w:t>
            </w:r>
          </w:p>
        </w:tc>
        <w:tc>
          <w:tcPr>
            <w:tcW w:w="2328" w:type="dxa"/>
            <w:gridSpan w:val="2"/>
            <w:tcBorders>
              <w:top w:val="single" w:sz="6" w:space="0" w:color="auto"/>
              <w:left w:val="single" w:sz="6" w:space="0" w:color="auto"/>
              <w:bottom w:val="single" w:sz="6" w:space="0" w:color="auto"/>
              <w:right w:val="single" w:sz="6" w:space="0" w:color="auto"/>
            </w:tcBorders>
            <w:hideMark/>
          </w:tcPr>
          <w:p w14:paraId="1A5671B0" w14:textId="77777777" w:rsidR="00331B84" w:rsidRDefault="00331B84">
            <w:pPr>
              <w:pStyle w:val="TAL"/>
              <w:rPr>
                <w:lang w:eastAsia="zh-CN"/>
              </w:rPr>
            </w:pPr>
            <w:r>
              <w:rPr>
                <w:lang w:eastAsia="zh-CN"/>
              </w:rPr>
              <w:t>MSQoeMetrics</w:t>
            </w:r>
          </w:p>
        </w:tc>
        <w:tc>
          <w:tcPr>
            <w:tcW w:w="5656" w:type="dxa"/>
            <w:gridSpan w:val="2"/>
            <w:tcBorders>
              <w:top w:val="single" w:sz="6" w:space="0" w:color="auto"/>
              <w:left w:val="single" w:sz="6" w:space="0" w:color="auto"/>
              <w:bottom w:val="single" w:sz="6" w:space="0" w:color="auto"/>
              <w:right w:val="single" w:sz="6" w:space="0" w:color="auto"/>
            </w:tcBorders>
            <w:hideMark/>
          </w:tcPr>
          <w:p w14:paraId="01541EEB" w14:textId="77777777" w:rsidR="00331B84" w:rsidRDefault="00331B84">
            <w:pPr>
              <w:pStyle w:val="TAL"/>
              <w:rPr>
                <w:lang w:eastAsia="zh-CN"/>
              </w:rPr>
            </w:pPr>
            <w:r>
              <w:rPr>
                <w:lang w:eastAsia="zh-CN"/>
              </w:rPr>
              <w:t>This feature indicates support for the event related to Media Streaming QoE metrics for UE Application collected via the Data Collection AF.</w:t>
            </w:r>
          </w:p>
        </w:tc>
      </w:tr>
      <w:tr w:rsidR="00331B84" w14:paraId="4953133A"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2065FC4A" w14:textId="77777777" w:rsidR="00331B84" w:rsidRDefault="00331B84">
            <w:pPr>
              <w:pStyle w:val="TAL"/>
              <w:rPr>
                <w:lang w:eastAsia="zh-CN"/>
              </w:rPr>
            </w:pPr>
            <w:r>
              <w:rPr>
                <w:lang w:eastAsia="zh-CN"/>
              </w:rPr>
              <w:t>12</w:t>
            </w:r>
          </w:p>
        </w:tc>
        <w:tc>
          <w:tcPr>
            <w:tcW w:w="2328" w:type="dxa"/>
            <w:gridSpan w:val="2"/>
            <w:tcBorders>
              <w:top w:val="single" w:sz="6" w:space="0" w:color="auto"/>
              <w:left w:val="single" w:sz="6" w:space="0" w:color="auto"/>
              <w:bottom w:val="single" w:sz="6" w:space="0" w:color="auto"/>
              <w:right w:val="single" w:sz="6" w:space="0" w:color="auto"/>
            </w:tcBorders>
            <w:hideMark/>
          </w:tcPr>
          <w:p w14:paraId="038C751F" w14:textId="77777777" w:rsidR="00331B84" w:rsidRDefault="00331B84">
            <w:pPr>
              <w:pStyle w:val="TAL"/>
              <w:rPr>
                <w:lang w:eastAsia="zh-CN"/>
              </w:rPr>
            </w:pPr>
            <w:r>
              <w:rPr>
                <w:lang w:eastAsia="zh-CN"/>
              </w:rPr>
              <w:t>MSConsumption</w:t>
            </w:r>
          </w:p>
        </w:tc>
        <w:tc>
          <w:tcPr>
            <w:tcW w:w="5656" w:type="dxa"/>
            <w:gridSpan w:val="2"/>
            <w:tcBorders>
              <w:top w:val="single" w:sz="6" w:space="0" w:color="auto"/>
              <w:left w:val="single" w:sz="6" w:space="0" w:color="auto"/>
              <w:bottom w:val="single" w:sz="6" w:space="0" w:color="auto"/>
              <w:right w:val="single" w:sz="6" w:space="0" w:color="auto"/>
            </w:tcBorders>
            <w:hideMark/>
          </w:tcPr>
          <w:p w14:paraId="3E75D402" w14:textId="77777777" w:rsidR="00331B84" w:rsidRDefault="00331B84">
            <w:pPr>
              <w:pStyle w:val="TAL"/>
              <w:rPr>
                <w:lang w:eastAsia="zh-CN"/>
              </w:rPr>
            </w:pPr>
            <w:r>
              <w:rPr>
                <w:lang w:eastAsia="zh-CN"/>
              </w:rPr>
              <w:t>This feature indicates support for the event related to Media Streaming Consumption reports for UE Application collected via the Data Collection AF.</w:t>
            </w:r>
          </w:p>
        </w:tc>
      </w:tr>
      <w:tr w:rsidR="00331B84" w14:paraId="539E2E88"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13156699" w14:textId="77777777" w:rsidR="00331B84" w:rsidRDefault="00331B84">
            <w:pPr>
              <w:pStyle w:val="TAL"/>
              <w:rPr>
                <w:lang w:eastAsia="zh-CN"/>
              </w:rPr>
            </w:pPr>
            <w:r>
              <w:rPr>
                <w:lang w:eastAsia="zh-CN"/>
              </w:rPr>
              <w:t>13</w:t>
            </w:r>
          </w:p>
        </w:tc>
        <w:tc>
          <w:tcPr>
            <w:tcW w:w="2328" w:type="dxa"/>
            <w:gridSpan w:val="2"/>
            <w:tcBorders>
              <w:top w:val="single" w:sz="6" w:space="0" w:color="auto"/>
              <w:left w:val="single" w:sz="6" w:space="0" w:color="auto"/>
              <w:bottom w:val="single" w:sz="6" w:space="0" w:color="auto"/>
              <w:right w:val="single" w:sz="6" w:space="0" w:color="auto"/>
            </w:tcBorders>
            <w:hideMark/>
          </w:tcPr>
          <w:p w14:paraId="370DBCD8" w14:textId="77777777" w:rsidR="00331B84" w:rsidRDefault="00331B84">
            <w:pPr>
              <w:pStyle w:val="TAL"/>
              <w:rPr>
                <w:lang w:eastAsia="zh-CN"/>
              </w:rPr>
            </w:pPr>
            <w:r>
              <w:rPr>
                <w:lang w:eastAsia="zh-CN"/>
              </w:rPr>
              <w:t>MSNetAssInvocation</w:t>
            </w:r>
          </w:p>
        </w:tc>
        <w:tc>
          <w:tcPr>
            <w:tcW w:w="5656" w:type="dxa"/>
            <w:gridSpan w:val="2"/>
            <w:tcBorders>
              <w:top w:val="single" w:sz="6" w:space="0" w:color="auto"/>
              <w:left w:val="single" w:sz="6" w:space="0" w:color="auto"/>
              <w:bottom w:val="single" w:sz="6" w:space="0" w:color="auto"/>
              <w:right w:val="single" w:sz="6" w:space="0" w:color="auto"/>
            </w:tcBorders>
            <w:hideMark/>
          </w:tcPr>
          <w:p w14:paraId="25128C54" w14:textId="77777777" w:rsidR="00331B84" w:rsidRDefault="00331B84">
            <w:pPr>
              <w:pStyle w:val="TAL"/>
              <w:rPr>
                <w:lang w:eastAsia="zh-CN"/>
              </w:rPr>
            </w:pPr>
            <w:r>
              <w:rPr>
                <w:lang w:eastAsia="zh-CN"/>
              </w:rPr>
              <w:t>This feature indicates support for the event related to Media Streaming Network Assistance invocation for UE Application collected via the Data Collection AF.</w:t>
            </w:r>
          </w:p>
        </w:tc>
      </w:tr>
      <w:tr w:rsidR="00331B84" w14:paraId="081D4D01"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766C0433" w14:textId="77777777" w:rsidR="00331B84" w:rsidRDefault="00331B84">
            <w:pPr>
              <w:pStyle w:val="TAL"/>
              <w:rPr>
                <w:lang w:eastAsia="zh-CN"/>
              </w:rPr>
            </w:pPr>
            <w:r>
              <w:rPr>
                <w:lang w:eastAsia="zh-CN"/>
              </w:rPr>
              <w:t>14</w:t>
            </w:r>
          </w:p>
        </w:tc>
        <w:tc>
          <w:tcPr>
            <w:tcW w:w="2328" w:type="dxa"/>
            <w:gridSpan w:val="2"/>
            <w:tcBorders>
              <w:top w:val="single" w:sz="6" w:space="0" w:color="auto"/>
              <w:left w:val="single" w:sz="6" w:space="0" w:color="auto"/>
              <w:bottom w:val="single" w:sz="6" w:space="0" w:color="auto"/>
              <w:right w:val="single" w:sz="6" w:space="0" w:color="auto"/>
            </w:tcBorders>
            <w:hideMark/>
          </w:tcPr>
          <w:p w14:paraId="28EA0ED7" w14:textId="77777777" w:rsidR="00331B84" w:rsidRDefault="00331B84">
            <w:pPr>
              <w:pStyle w:val="TAL"/>
              <w:rPr>
                <w:lang w:eastAsia="zh-CN"/>
              </w:rPr>
            </w:pPr>
            <w:r>
              <w:rPr>
                <w:lang w:eastAsia="zh-CN"/>
              </w:rPr>
              <w:t>MSDynPolicyInvocation</w:t>
            </w:r>
          </w:p>
        </w:tc>
        <w:tc>
          <w:tcPr>
            <w:tcW w:w="5656" w:type="dxa"/>
            <w:gridSpan w:val="2"/>
            <w:tcBorders>
              <w:top w:val="single" w:sz="6" w:space="0" w:color="auto"/>
              <w:left w:val="single" w:sz="6" w:space="0" w:color="auto"/>
              <w:bottom w:val="single" w:sz="6" w:space="0" w:color="auto"/>
              <w:right w:val="single" w:sz="6" w:space="0" w:color="auto"/>
            </w:tcBorders>
            <w:hideMark/>
          </w:tcPr>
          <w:p w14:paraId="364820C1" w14:textId="77777777" w:rsidR="00331B84" w:rsidRDefault="00331B84">
            <w:pPr>
              <w:pStyle w:val="TAL"/>
              <w:rPr>
                <w:lang w:eastAsia="zh-CN"/>
              </w:rPr>
            </w:pPr>
            <w:r>
              <w:rPr>
                <w:lang w:eastAsia="zh-CN"/>
              </w:rPr>
              <w:t>This feature indicates support for the event related to Media Streaming Dynamic Policy invocation for UE Application collected via the Data Collection AF.</w:t>
            </w:r>
          </w:p>
        </w:tc>
      </w:tr>
      <w:tr w:rsidR="00331B84" w14:paraId="0DA19107"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671FDE60" w14:textId="77777777" w:rsidR="00331B84" w:rsidRDefault="00331B84">
            <w:pPr>
              <w:pStyle w:val="TAL"/>
              <w:rPr>
                <w:lang w:eastAsia="zh-CN"/>
              </w:rPr>
            </w:pPr>
            <w:r>
              <w:rPr>
                <w:lang w:eastAsia="zh-CN"/>
              </w:rPr>
              <w:t>15</w:t>
            </w:r>
          </w:p>
        </w:tc>
        <w:tc>
          <w:tcPr>
            <w:tcW w:w="2328" w:type="dxa"/>
            <w:gridSpan w:val="2"/>
            <w:tcBorders>
              <w:top w:val="single" w:sz="6" w:space="0" w:color="auto"/>
              <w:left w:val="single" w:sz="6" w:space="0" w:color="auto"/>
              <w:bottom w:val="single" w:sz="6" w:space="0" w:color="auto"/>
              <w:right w:val="single" w:sz="6" w:space="0" w:color="auto"/>
            </w:tcBorders>
            <w:hideMark/>
          </w:tcPr>
          <w:p w14:paraId="4CA2FFDC" w14:textId="77777777" w:rsidR="00331B84" w:rsidRDefault="00331B84">
            <w:pPr>
              <w:pStyle w:val="TAL"/>
              <w:rPr>
                <w:lang w:eastAsia="zh-CN"/>
              </w:rPr>
            </w:pPr>
            <w:r>
              <w:rPr>
                <w:lang w:eastAsia="zh-CN"/>
              </w:rPr>
              <w:t>MSAccessActivity</w:t>
            </w:r>
          </w:p>
        </w:tc>
        <w:tc>
          <w:tcPr>
            <w:tcW w:w="5656" w:type="dxa"/>
            <w:gridSpan w:val="2"/>
            <w:tcBorders>
              <w:top w:val="single" w:sz="6" w:space="0" w:color="auto"/>
              <w:left w:val="single" w:sz="6" w:space="0" w:color="auto"/>
              <w:bottom w:val="single" w:sz="6" w:space="0" w:color="auto"/>
              <w:right w:val="single" w:sz="6" w:space="0" w:color="auto"/>
            </w:tcBorders>
            <w:hideMark/>
          </w:tcPr>
          <w:p w14:paraId="243E85D9" w14:textId="77777777" w:rsidR="00331B84" w:rsidRDefault="00331B84">
            <w:pPr>
              <w:pStyle w:val="TAL"/>
              <w:rPr>
                <w:lang w:eastAsia="zh-CN"/>
              </w:rPr>
            </w:pPr>
            <w:r>
              <w:rPr>
                <w:lang w:eastAsia="zh-CN"/>
              </w:rPr>
              <w:t>This feature indicates support for the event related to Media Streaming access activity for UE Application collected via the Data Collection AF.</w:t>
            </w:r>
          </w:p>
        </w:tc>
      </w:tr>
      <w:tr w:rsidR="00331B84" w14:paraId="238AD834"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0A45800E" w14:textId="77777777" w:rsidR="00331B84" w:rsidRDefault="00331B84">
            <w:pPr>
              <w:pStyle w:val="TAL"/>
              <w:rPr>
                <w:lang w:eastAsia="zh-CN"/>
              </w:rPr>
            </w:pPr>
            <w:r>
              <w:rPr>
                <w:lang w:eastAsia="zh-CN"/>
              </w:rPr>
              <w:t>16</w:t>
            </w:r>
          </w:p>
        </w:tc>
        <w:tc>
          <w:tcPr>
            <w:tcW w:w="2328" w:type="dxa"/>
            <w:gridSpan w:val="2"/>
            <w:tcBorders>
              <w:top w:val="single" w:sz="6" w:space="0" w:color="auto"/>
              <w:left w:val="single" w:sz="6" w:space="0" w:color="auto"/>
              <w:bottom w:val="single" w:sz="6" w:space="0" w:color="auto"/>
              <w:right w:val="single" w:sz="6" w:space="0" w:color="auto"/>
            </w:tcBorders>
            <w:hideMark/>
          </w:tcPr>
          <w:p w14:paraId="274E49A4" w14:textId="77777777" w:rsidR="00331B84" w:rsidRDefault="00331B84">
            <w:pPr>
              <w:pStyle w:val="TAL"/>
              <w:rPr>
                <w:lang w:eastAsia="zh-CN"/>
              </w:rPr>
            </w:pPr>
            <w:r>
              <w:rPr>
                <w:lang w:eastAsia="zh-CN"/>
              </w:rPr>
              <w:t>DataAccProfileId</w:t>
            </w:r>
          </w:p>
        </w:tc>
        <w:tc>
          <w:tcPr>
            <w:tcW w:w="5656" w:type="dxa"/>
            <w:gridSpan w:val="2"/>
            <w:tcBorders>
              <w:top w:val="single" w:sz="6" w:space="0" w:color="auto"/>
              <w:left w:val="single" w:sz="6" w:space="0" w:color="auto"/>
              <w:bottom w:val="single" w:sz="6" w:space="0" w:color="auto"/>
              <w:right w:val="single" w:sz="6" w:space="0" w:color="auto"/>
            </w:tcBorders>
            <w:hideMark/>
          </w:tcPr>
          <w:p w14:paraId="016BE708" w14:textId="77777777" w:rsidR="00331B84" w:rsidRDefault="00331B84">
            <w:pPr>
              <w:pStyle w:val="TAL"/>
              <w:rPr>
                <w:lang w:eastAsia="zh-CN"/>
              </w:rPr>
            </w:pPr>
            <w:r>
              <w:rPr>
                <w:lang w:eastAsia="zh-CN"/>
              </w:rPr>
              <w:t>This feature indicates support for Data Access Profile Identifier.</w:t>
            </w:r>
          </w:p>
        </w:tc>
      </w:tr>
      <w:tr w:rsidR="00331B84" w14:paraId="068CBA81"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20950282" w14:textId="77777777" w:rsidR="00331B84" w:rsidRDefault="00331B84">
            <w:pPr>
              <w:rPr>
                <w:rFonts w:ascii="Arial" w:hAnsi="Arial" w:cs="Arial"/>
                <w:sz w:val="18"/>
                <w:szCs w:val="18"/>
              </w:rPr>
            </w:pPr>
            <w:r>
              <w:rPr>
                <w:rFonts w:ascii="Arial" w:hAnsi="Arial" w:cs="Arial"/>
                <w:sz w:val="18"/>
                <w:szCs w:val="18"/>
              </w:rPr>
              <w:t>17</w:t>
            </w:r>
          </w:p>
        </w:tc>
        <w:tc>
          <w:tcPr>
            <w:tcW w:w="2328" w:type="dxa"/>
            <w:gridSpan w:val="2"/>
            <w:tcBorders>
              <w:top w:val="single" w:sz="6" w:space="0" w:color="auto"/>
              <w:left w:val="single" w:sz="6" w:space="0" w:color="auto"/>
              <w:bottom w:val="single" w:sz="6" w:space="0" w:color="auto"/>
              <w:right w:val="single" w:sz="6" w:space="0" w:color="auto"/>
            </w:tcBorders>
            <w:hideMark/>
          </w:tcPr>
          <w:p w14:paraId="0F8DFC60" w14:textId="77777777" w:rsidR="00331B84" w:rsidRDefault="00331B84">
            <w:pPr>
              <w:rPr>
                <w:rFonts w:ascii="Arial" w:hAnsi="Arial" w:cs="Arial"/>
                <w:sz w:val="18"/>
                <w:szCs w:val="18"/>
              </w:rPr>
            </w:pPr>
            <w:r>
              <w:rPr>
                <w:rFonts w:ascii="Arial" w:hAnsi="Arial" w:cs="Arial"/>
                <w:sz w:val="18"/>
                <w:szCs w:val="18"/>
              </w:rPr>
              <w:t>GNSSAssistData</w:t>
            </w:r>
          </w:p>
        </w:tc>
        <w:tc>
          <w:tcPr>
            <w:tcW w:w="5656" w:type="dxa"/>
            <w:gridSpan w:val="2"/>
            <w:tcBorders>
              <w:top w:val="single" w:sz="6" w:space="0" w:color="auto"/>
              <w:left w:val="single" w:sz="6" w:space="0" w:color="auto"/>
              <w:bottom w:val="single" w:sz="6" w:space="0" w:color="auto"/>
              <w:right w:val="single" w:sz="6" w:space="0" w:color="auto"/>
            </w:tcBorders>
            <w:hideMark/>
          </w:tcPr>
          <w:p w14:paraId="5517A11D" w14:textId="77777777" w:rsidR="00331B84" w:rsidRDefault="00331B84">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331B84" w14:paraId="4665E244"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5FDBA44E" w14:textId="77777777" w:rsidR="00331B84" w:rsidRDefault="00331B84">
            <w:pPr>
              <w:pStyle w:val="TAL"/>
              <w:rPr>
                <w:lang w:eastAsia="zh-CN"/>
              </w:rPr>
            </w:pPr>
            <w:r>
              <w:rPr>
                <w:lang w:eastAsia="zh-CN"/>
              </w:rPr>
              <w:t>18</w:t>
            </w:r>
          </w:p>
        </w:tc>
        <w:tc>
          <w:tcPr>
            <w:tcW w:w="2328" w:type="dxa"/>
            <w:gridSpan w:val="2"/>
            <w:tcBorders>
              <w:top w:val="single" w:sz="6" w:space="0" w:color="auto"/>
              <w:left w:val="single" w:sz="6" w:space="0" w:color="auto"/>
              <w:bottom w:val="single" w:sz="6" w:space="0" w:color="auto"/>
              <w:right w:val="single" w:sz="6" w:space="0" w:color="auto"/>
            </w:tcBorders>
            <w:hideMark/>
          </w:tcPr>
          <w:p w14:paraId="083B1C15" w14:textId="77777777" w:rsidR="00331B84" w:rsidRDefault="00331B84">
            <w:pPr>
              <w:pStyle w:val="TAL"/>
              <w:rPr>
                <w:lang w:eastAsia="zh-CN"/>
              </w:rPr>
            </w:pPr>
            <w:r>
              <w:rPr>
                <w:lang w:eastAsia="zh-CN"/>
              </w:rPr>
              <w:t>UeMobility_Ext</w:t>
            </w:r>
          </w:p>
        </w:tc>
        <w:tc>
          <w:tcPr>
            <w:tcW w:w="5656" w:type="dxa"/>
            <w:gridSpan w:val="2"/>
            <w:tcBorders>
              <w:top w:val="single" w:sz="6" w:space="0" w:color="auto"/>
              <w:left w:val="single" w:sz="6" w:space="0" w:color="auto"/>
              <w:bottom w:val="single" w:sz="6" w:space="0" w:color="auto"/>
              <w:right w:val="single" w:sz="6" w:space="0" w:color="auto"/>
            </w:tcBorders>
            <w:hideMark/>
          </w:tcPr>
          <w:p w14:paraId="5EB0F9A4" w14:textId="77777777" w:rsidR="00331B84" w:rsidRDefault="00331B84">
            <w:pPr>
              <w:pStyle w:val="TAL"/>
              <w:rPr>
                <w:lang w:eastAsia="zh-CN"/>
              </w:rPr>
            </w:pPr>
            <w:r>
              <w:rPr>
                <w:lang w:eastAsia="zh-CN"/>
              </w:rPr>
              <w:t>This feature indicates support for further extensions to the event related to UE mobility supporting AIML including support of list of application service area collection. Supporting this feature also requires the support of feature UeMobility.</w:t>
            </w:r>
          </w:p>
        </w:tc>
      </w:tr>
      <w:tr w:rsidR="00331B84" w14:paraId="705CE731" w14:textId="77777777" w:rsidTr="00331B84">
        <w:trPr>
          <w:gridBefore w:val="1"/>
          <w:wBefore w:w="36" w:type="dxa"/>
          <w:jc w:val="center"/>
          <w:ins w:id="122" w:author="Jing Yue" w:date="2023-02-15T19:52:00Z"/>
        </w:trPr>
        <w:tc>
          <w:tcPr>
            <w:tcW w:w="1510" w:type="dxa"/>
            <w:gridSpan w:val="2"/>
            <w:tcBorders>
              <w:top w:val="single" w:sz="6" w:space="0" w:color="auto"/>
              <w:left w:val="single" w:sz="6" w:space="0" w:color="auto"/>
              <w:bottom w:val="single" w:sz="6" w:space="0" w:color="auto"/>
              <w:right w:val="single" w:sz="6" w:space="0" w:color="auto"/>
            </w:tcBorders>
            <w:hideMark/>
          </w:tcPr>
          <w:p w14:paraId="31C04E5A" w14:textId="3108F8A6" w:rsidR="00331B84" w:rsidRPr="00331B84" w:rsidRDefault="00331B84" w:rsidP="00331B84">
            <w:pPr>
              <w:pStyle w:val="TAL"/>
              <w:rPr>
                <w:ins w:id="123" w:author="Jing Yue" w:date="2023-02-15T19:52:00Z"/>
                <w:lang w:eastAsia="zh-CN"/>
              </w:rPr>
            </w:pPr>
            <w:ins w:id="124" w:author="Jing Yue" w:date="2023-02-15T19:53:00Z">
              <w:r w:rsidRPr="00331B84">
                <w:rPr>
                  <w:highlight w:val="yellow"/>
                  <w:lang w:eastAsia="zh-CN"/>
                </w:rPr>
                <w:t>1</w:t>
              </w:r>
            </w:ins>
            <w:ins w:id="125" w:author="Maria Liang r1" w:date="2023-04-08T02:16:00Z">
              <w:r w:rsidRPr="00331B84">
                <w:rPr>
                  <w:highlight w:val="yellow"/>
                  <w:lang w:eastAsia="zh-CN"/>
                </w:rPr>
                <w:t>9</w:t>
              </w:r>
            </w:ins>
          </w:p>
        </w:tc>
        <w:tc>
          <w:tcPr>
            <w:tcW w:w="2328" w:type="dxa"/>
            <w:gridSpan w:val="2"/>
            <w:tcBorders>
              <w:top w:val="single" w:sz="6" w:space="0" w:color="auto"/>
              <w:left w:val="single" w:sz="6" w:space="0" w:color="auto"/>
              <w:bottom w:val="single" w:sz="6" w:space="0" w:color="auto"/>
              <w:right w:val="single" w:sz="6" w:space="0" w:color="auto"/>
            </w:tcBorders>
            <w:hideMark/>
          </w:tcPr>
          <w:p w14:paraId="398A9409" w14:textId="77777777" w:rsidR="00331B84" w:rsidRPr="00331B84" w:rsidRDefault="00331B84" w:rsidP="00331B84">
            <w:pPr>
              <w:pStyle w:val="TAL"/>
              <w:rPr>
                <w:ins w:id="126" w:author="Jing Yue" w:date="2023-02-15T19:52:00Z"/>
                <w:lang w:eastAsia="zh-CN"/>
              </w:rPr>
            </w:pPr>
            <w:ins w:id="127" w:author="Jing Yue" w:date="2023-02-15T19:57:00Z">
              <w:r w:rsidRPr="00331B84">
                <w:rPr>
                  <w:lang w:eastAsia="zh-CN"/>
                </w:rPr>
                <w:t>PerformanceDataExt</w:t>
              </w:r>
            </w:ins>
            <w:ins w:id="128" w:author="Maria Liang r1" w:date="2023-03-03T12:39:00Z">
              <w:r w:rsidRPr="00331B84">
                <w:rPr>
                  <w:lang w:eastAsia="zh-CN"/>
                </w:rPr>
                <w:t>_</w:t>
              </w:r>
            </w:ins>
            <w:ins w:id="129" w:author="Maria Liang r1" w:date="2023-03-02T18:35:00Z">
              <w:r w:rsidRPr="00331B84">
                <w:rPr>
                  <w:lang w:eastAsia="zh-CN"/>
                </w:rPr>
                <w:t>AIML</w:t>
              </w:r>
            </w:ins>
          </w:p>
        </w:tc>
        <w:tc>
          <w:tcPr>
            <w:tcW w:w="5656" w:type="dxa"/>
            <w:gridSpan w:val="2"/>
            <w:tcBorders>
              <w:top w:val="single" w:sz="6" w:space="0" w:color="auto"/>
              <w:left w:val="single" w:sz="6" w:space="0" w:color="auto"/>
              <w:bottom w:val="single" w:sz="6" w:space="0" w:color="auto"/>
              <w:right w:val="single" w:sz="6" w:space="0" w:color="auto"/>
            </w:tcBorders>
            <w:hideMark/>
          </w:tcPr>
          <w:p w14:paraId="145DDFBC" w14:textId="77777777" w:rsidR="00331B84" w:rsidRPr="00331B84" w:rsidRDefault="00331B84" w:rsidP="00331B84">
            <w:pPr>
              <w:pStyle w:val="TAL"/>
              <w:rPr>
                <w:ins w:id="130" w:author="Jing Yue" w:date="2023-02-15T19:52:00Z"/>
                <w:lang w:eastAsia="zh-CN"/>
              </w:rPr>
            </w:pPr>
            <w:ins w:id="131" w:author="Jing Yue" w:date="2023-02-15T19:53:00Z">
              <w:r w:rsidRPr="00331B84">
                <w:rPr>
                  <w:lang w:eastAsia="zh-CN"/>
                </w:rPr>
                <w:t>This feature indicates the support for the extensions of the analytics related to DN performance</w:t>
              </w:r>
            </w:ins>
            <w:ins w:id="132" w:author="Maria Liang r1" w:date="2023-03-02T18:35:00Z">
              <w:r w:rsidRPr="00331B84">
                <w:rPr>
                  <w:lang w:eastAsia="zh-CN"/>
                </w:rPr>
                <w:t xml:space="preserve"> supporting AIML</w:t>
              </w:r>
            </w:ins>
            <w:ins w:id="133" w:author="Maria Liang" w:date="2023-02-18T17:02:00Z">
              <w:r w:rsidRPr="00331B84">
                <w:rPr>
                  <w:lang w:eastAsia="zh-CN"/>
                </w:rPr>
                <w:t>, including support of Max/Min UL/DL data collection on packet delay, pack loss and throughput. Supporting this feature also requires the support of feature PerformanceData</w:t>
              </w:r>
            </w:ins>
            <w:ins w:id="134" w:author="Jing Yue" w:date="2023-02-15T19:53:00Z">
              <w:r w:rsidRPr="00331B84">
                <w:rPr>
                  <w:lang w:eastAsia="zh-CN"/>
                </w:rPr>
                <w:t>.</w:t>
              </w:r>
            </w:ins>
          </w:p>
        </w:tc>
      </w:tr>
    </w:tbl>
    <w:p w14:paraId="4DA634CD" w14:textId="77777777" w:rsidR="00331B84" w:rsidRDefault="00331B84" w:rsidP="00331B84"/>
    <w:bookmarkEnd w:id="39"/>
    <w:bookmarkEnd w:id="40"/>
    <w:bookmarkEnd w:id="41"/>
    <w:bookmarkEnd w:id="42"/>
    <w:bookmarkEnd w:id="43"/>
    <w:bookmarkEnd w:id="44"/>
    <w:bookmarkEnd w:id="45"/>
    <w:bookmarkEnd w:id="46"/>
    <w:bookmarkEnd w:id="47"/>
    <w:bookmarkEnd w:id="48"/>
    <w:bookmarkEnd w:id="49"/>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47096" w14:textId="77777777" w:rsidR="00377592" w:rsidRDefault="00377592">
      <w:r>
        <w:separator/>
      </w:r>
    </w:p>
  </w:endnote>
  <w:endnote w:type="continuationSeparator" w:id="0">
    <w:p w14:paraId="5CACA566" w14:textId="77777777" w:rsidR="00377592" w:rsidRDefault="0037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7920" w14:textId="77777777" w:rsidR="00377592" w:rsidRDefault="00377592">
      <w:r>
        <w:separator/>
      </w:r>
    </w:p>
  </w:footnote>
  <w:footnote w:type="continuationSeparator" w:id="0">
    <w:p w14:paraId="52C3F1FE" w14:textId="77777777" w:rsidR="00377592" w:rsidRDefault="00377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6404704">
    <w:abstractNumId w:val="11"/>
  </w:num>
  <w:num w:numId="2" w16cid:durableId="6788538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324910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85328532">
    <w:abstractNumId w:val="12"/>
  </w:num>
  <w:num w:numId="5" w16cid:durableId="44199396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62879717">
    <w:abstractNumId w:val="15"/>
  </w:num>
  <w:num w:numId="7" w16cid:durableId="1244953234">
    <w:abstractNumId w:val="17"/>
  </w:num>
  <w:num w:numId="8" w16cid:durableId="4442308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047825885">
    <w:abstractNumId w:val="8"/>
  </w:num>
  <w:num w:numId="10" w16cid:durableId="1674143530">
    <w:abstractNumId w:val="18"/>
  </w:num>
  <w:num w:numId="11" w16cid:durableId="1398893841">
    <w:abstractNumId w:val="14"/>
  </w:num>
  <w:num w:numId="12" w16cid:durableId="273951217">
    <w:abstractNumId w:val="13"/>
  </w:num>
  <w:num w:numId="13" w16cid:durableId="287902653">
    <w:abstractNumId w:val="10"/>
  </w:num>
  <w:num w:numId="14" w16cid:durableId="506482855">
    <w:abstractNumId w:val="19"/>
  </w:num>
  <w:num w:numId="15" w16cid:durableId="448427625">
    <w:abstractNumId w:val="16"/>
  </w:num>
  <w:num w:numId="16" w16cid:durableId="426584867">
    <w:abstractNumId w:val="7"/>
  </w:num>
  <w:num w:numId="17" w16cid:durableId="1452505807">
    <w:abstractNumId w:val="6"/>
  </w:num>
  <w:num w:numId="18" w16cid:durableId="716006172">
    <w:abstractNumId w:val="5"/>
  </w:num>
  <w:num w:numId="19" w16cid:durableId="191310781">
    <w:abstractNumId w:val="4"/>
  </w:num>
  <w:num w:numId="20" w16cid:durableId="1274898572">
    <w:abstractNumId w:val="3"/>
  </w:num>
  <w:num w:numId="21" w16cid:durableId="1852909394">
    <w:abstractNumId w:val="2"/>
  </w:num>
  <w:num w:numId="22" w16cid:durableId="1915702755">
    <w:abstractNumId w:val="1"/>
  </w:num>
  <w:num w:numId="23" w16cid:durableId="195756411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Jing Yue">
    <w15:presenceInfo w15:providerId="None" w15:userId="Jing Yue"/>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0155"/>
    <w:rsid w:val="00051192"/>
    <w:rsid w:val="00053E70"/>
    <w:rsid w:val="00054BA1"/>
    <w:rsid w:val="00054F09"/>
    <w:rsid w:val="00055FEE"/>
    <w:rsid w:val="000576E8"/>
    <w:rsid w:val="00057B28"/>
    <w:rsid w:val="000610A7"/>
    <w:rsid w:val="00062A1C"/>
    <w:rsid w:val="0006327A"/>
    <w:rsid w:val="00064BAE"/>
    <w:rsid w:val="0006570F"/>
    <w:rsid w:val="000665D8"/>
    <w:rsid w:val="00067B9C"/>
    <w:rsid w:val="00067E27"/>
    <w:rsid w:val="00073809"/>
    <w:rsid w:val="00074131"/>
    <w:rsid w:val="00074692"/>
    <w:rsid w:val="00080334"/>
    <w:rsid w:val="00081203"/>
    <w:rsid w:val="0008174C"/>
    <w:rsid w:val="00082134"/>
    <w:rsid w:val="000824D7"/>
    <w:rsid w:val="00082AFA"/>
    <w:rsid w:val="00083B7F"/>
    <w:rsid w:val="00084733"/>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286E"/>
    <w:rsid w:val="000C2A3D"/>
    <w:rsid w:val="000C3B72"/>
    <w:rsid w:val="000C4005"/>
    <w:rsid w:val="000C4821"/>
    <w:rsid w:val="000C63D2"/>
    <w:rsid w:val="000C6CCD"/>
    <w:rsid w:val="000D080B"/>
    <w:rsid w:val="000D2A39"/>
    <w:rsid w:val="000D3ACC"/>
    <w:rsid w:val="000D3CDF"/>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18C"/>
    <w:rsid w:val="00105335"/>
    <w:rsid w:val="00106526"/>
    <w:rsid w:val="00106C25"/>
    <w:rsid w:val="00107334"/>
    <w:rsid w:val="0010763A"/>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730"/>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5F1E"/>
    <w:rsid w:val="001663FC"/>
    <w:rsid w:val="00167905"/>
    <w:rsid w:val="001703E4"/>
    <w:rsid w:val="00170506"/>
    <w:rsid w:val="00172B70"/>
    <w:rsid w:val="001734E4"/>
    <w:rsid w:val="001737E7"/>
    <w:rsid w:val="00176287"/>
    <w:rsid w:val="00176F5E"/>
    <w:rsid w:val="00177715"/>
    <w:rsid w:val="00177B78"/>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360"/>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24B8"/>
    <w:rsid w:val="001E43D9"/>
    <w:rsid w:val="001E4D67"/>
    <w:rsid w:val="001E4E03"/>
    <w:rsid w:val="001E566B"/>
    <w:rsid w:val="001E6339"/>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798A"/>
    <w:rsid w:val="00277D67"/>
    <w:rsid w:val="00282EA1"/>
    <w:rsid w:val="00283772"/>
    <w:rsid w:val="002837BC"/>
    <w:rsid w:val="00284457"/>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68B6"/>
    <w:rsid w:val="002B7330"/>
    <w:rsid w:val="002B7AFD"/>
    <w:rsid w:val="002C0852"/>
    <w:rsid w:val="002C0D43"/>
    <w:rsid w:val="002C1226"/>
    <w:rsid w:val="002C12B9"/>
    <w:rsid w:val="002C28B5"/>
    <w:rsid w:val="002C31E2"/>
    <w:rsid w:val="002C5213"/>
    <w:rsid w:val="002C747E"/>
    <w:rsid w:val="002C77E8"/>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31A"/>
    <w:rsid w:val="00327F72"/>
    <w:rsid w:val="0033097E"/>
    <w:rsid w:val="00330D45"/>
    <w:rsid w:val="003312A0"/>
    <w:rsid w:val="00331846"/>
    <w:rsid w:val="00331B84"/>
    <w:rsid w:val="0033294B"/>
    <w:rsid w:val="003338A3"/>
    <w:rsid w:val="00333A8E"/>
    <w:rsid w:val="00334DC5"/>
    <w:rsid w:val="00340132"/>
    <w:rsid w:val="00341BE5"/>
    <w:rsid w:val="00341DF2"/>
    <w:rsid w:val="00344849"/>
    <w:rsid w:val="00346C30"/>
    <w:rsid w:val="003478C2"/>
    <w:rsid w:val="00350FB1"/>
    <w:rsid w:val="00351C9B"/>
    <w:rsid w:val="00351DBC"/>
    <w:rsid w:val="00353438"/>
    <w:rsid w:val="00353868"/>
    <w:rsid w:val="00354706"/>
    <w:rsid w:val="0035565F"/>
    <w:rsid w:val="00355768"/>
    <w:rsid w:val="00355A64"/>
    <w:rsid w:val="00361E57"/>
    <w:rsid w:val="003629D3"/>
    <w:rsid w:val="00362A06"/>
    <w:rsid w:val="00362A2C"/>
    <w:rsid w:val="0036399F"/>
    <w:rsid w:val="00364F7B"/>
    <w:rsid w:val="00365DD4"/>
    <w:rsid w:val="00367A0D"/>
    <w:rsid w:val="003702DC"/>
    <w:rsid w:val="003711DB"/>
    <w:rsid w:val="00373C92"/>
    <w:rsid w:val="00375967"/>
    <w:rsid w:val="00377105"/>
    <w:rsid w:val="00377592"/>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513"/>
    <w:rsid w:val="003B1E25"/>
    <w:rsid w:val="003B3460"/>
    <w:rsid w:val="003B3E8D"/>
    <w:rsid w:val="003B65B4"/>
    <w:rsid w:val="003B6F4B"/>
    <w:rsid w:val="003B79E9"/>
    <w:rsid w:val="003C00D4"/>
    <w:rsid w:val="003C0FEF"/>
    <w:rsid w:val="003C2BE6"/>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19B2"/>
    <w:rsid w:val="004039DD"/>
    <w:rsid w:val="0040555D"/>
    <w:rsid w:val="004063BE"/>
    <w:rsid w:val="00406D51"/>
    <w:rsid w:val="00407AF9"/>
    <w:rsid w:val="00412440"/>
    <w:rsid w:val="00412624"/>
    <w:rsid w:val="004129A2"/>
    <w:rsid w:val="004149DC"/>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AC3"/>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2892"/>
    <w:rsid w:val="00493962"/>
    <w:rsid w:val="00494820"/>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198B"/>
    <w:rsid w:val="004D25A3"/>
    <w:rsid w:val="004D336E"/>
    <w:rsid w:val="004D6DE1"/>
    <w:rsid w:val="004D7293"/>
    <w:rsid w:val="004D762B"/>
    <w:rsid w:val="004E0383"/>
    <w:rsid w:val="004E10BF"/>
    <w:rsid w:val="004E1A08"/>
    <w:rsid w:val="004E1ABC"/>
    <w:rsid w:val="004E1FF1"/>
    <w:rsid w:val="004E3CF3"/>
    <w:rsid w:val="004E652B"/>
    <w:rsid w:val="004E686E"/>
    <w:rsid w:val="004E7E05"/>
    <w:rsid w:val="004F1E07"/>
    <w:rsid w:val="004F3BF8"/>
    <w:rsid w:val="004F48C9"/>
    <w:rsid w:val="004F5EED"/>
    <w:rsid w:val="004F658F"/>
    <w:rsid w:val="004F6612"/>
    <w:rsid w:val="004F74C5"/>
    <w:rsid w:val="005006A1"/>
    <w:rsid w:val="00503126"/>
    <w:rsid w:val="00503A4C"/>
    <w:rsid w:val="00503BD9"/>
    <w:rsid w:val="0050535E"/>
    <w:rsid w:val="00505B72"/>
    <w:rsid w:val="005064BD"/>
    <w:rsid w:val="005065E6"/>
    <w:rsid w:val="00507DDE"/>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0392"/>
    <w:rsid w:val="00554562"/>
    <w:rsid w:val="00555445"/>
    <w:rsid w:val="005578ED"/>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67CF"/>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5783"/>
    <w:rsid w:val="005A5F74"/>
    <w:rsid w:val="005A7196"/>
    <w:rsid w:val="005A75B8"/>
    <w:rsid w:val="005A7BE8"/>
    <w:rsid w:val="005A7EFE"/>
    <w:rsid w:val="005A7FFB"/>
    <w:rsid w:val="005B0769"/>
    <w:rsid w:val="005B08A4"/>
    <w:rsid w:val="005B22C4"/>
    <w:rsid w:val="005B2C39"/>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5E08"/>
    <w:rsid w:val="005E5E39"/>
    <w:rsid w:val="005E76B0"/>
    <w:rsid w:val="005F1CDF"/>
    <w:rsid w:val="005F4D3B"/>
    <w:rsid w:val="005F5075"/>
    <w:rsid w:val="0060009F"/>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35F7"/>
    <w:rsid w:val="00655241"/>
    <w:rsid w:val="00655C46"/>
    <w:rsid w:val="00655D69"/>
    <w:rsid w:val="0065758D"/>
    <w:rsid w:val="00660077"/>
    <w:rsid w:val="00660219"/>
    <w:rsid w:val="00660561"/>
    <w:rsid w:val="00660565"/>
    <w:rsid w:val="006624C5"/>
    <w:rsid w:val="00662DBA"/>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7398"/>
    <w:rsid w:val="0071091D"/>
    <w:rsid w:val="00716695"/>
    <w:rsid w:val="00717E99"/>
    <w:rsid w:val="00721011"/>
    <w:rsid w:val="00722DE8"/>
    <w:rsid w:val="00723C74"/>
    <w:rsid w:val="007242BF"/>
    <w:rsid w:val="00725F62"/>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61EF"/>
    <w:rsid w:val="007B6906"/>
    <w:rsid w:val="007B79C4"/>
    <w:rsid w:val="007C04FB"/>
    <w:rsid w:val="007C0591"/>
    <w:rsid w:val="007C1D6F"/>
    <w:rsid w:val="007C2918"/>
    <w:rsid w:val="007C2AC1"/>
    <w:rsid w:val="007C5BEB"/>
    <w:rsid w:val="007C5CDD"/>
    <w:rsid w:val="007C7042"/>
    <w:rsid w:val="007D09A2"/>
    <w:rsid w:val="007D1DC6"/>
    <w:rsid w:val="007D3653"/>
    <w:rsid w:val="007D4150"/>
    <w:rsid w:val="007D5E48"/>
    <w:rsid w:val="007D6B61"/>
    <w:rsid w:val="007E052B"/>
    <w:rsid w:val="007E0BD6"/>
    <w:rsid w:val="007E4E30"/>
    <w:rsid w:val="007E5ABF"/>
    <w:rsid w:val="007E62D9"/>
    <w:rsid w:val="007E6C65"/>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E04"/>
    <w:rsid w:val="00817961"/>
    <w:rsid w:val="00817F35"/>
    <w:rsid w:val="00820175"/>
    <w:rsid w:val="0082087B"/>
    <w:rsid w:val="0082197B"/>
    <w:rsid w:val="0082340A"/>
    <w:rsid w:val="00823737"/>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5309"/>
    <w:rsid w:val="00856850"/>
    <w:rsid w:val="008569D8"/>
    <w:rsid w:val="00857F80"/>
    <w:rsid w:val="008606A0"/>
    <w:rsid w:val="00861208"/>
    <w:rsid w:val="008615C1"/>
    <w:rsid w:val="00861FF1"/>
    <w:rsid w:val="008628DD"/>
    <w:rsid w:val="00862DB7"/>
    <w:rsid w:val="008646DF"/>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C50"/>
    <w:rsid w:val="00882164"/>
    <w:rsid w:val="00883A06"/>
    <w:rsid w:val="0088409B"/>
    <w:rsid w:val="00885A95"/>
    <w:rsid w:val="008868E2"/>
    <w:rsid w:val="00886D8A"/>
    <w:rsid w:val="0088701C"/>
    <w:rsid w:val="00893B3D"/>
    <w:rsid w:val="008964AC"/>
    <w:rsid w:val="00896A4C"/>
    <w:rsid w:val="00896F40"/>
    <w:rsid w:val="008A00F0"/>
    <w:rsid w:val="008A04F0"/>
    <w:rsid w:val="008A19C9"/>
    <w:rsid w:val="008A3A19"/>
    <w:rsid w:val="008A62FA"/>
    <w:rsid w:val="008A75FB"/>
    <w:rsid w:val="008B09ED"/>
    <w:rsid w:val="008B2B1B"/>
    <w:rsid w:val="008B38BA"/>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5FF5"/>
    <w:rsid w:val="009360B8"/>
    <w:rsid w:val="00937B75"/>
    <w:rsid w:val="009400D0"/>
    <w:rsid w:val="009424C8"/>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48C"/>
    <w:rsid w:val="009727A2"/>
    <w:rsid w:val="0097328B"/>
    <w:rsid w:val="00974C89"/>
    <w:rsid w:val="00975E37"/>
    <w:rsid w:val="0097702C"/>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1A9B"/>
    <w:rsid w:val="009D4315"/>
    <w:rsid w:val="009D43DA"/>
    <w:rsid w:val="009D4E28"/>
    <w:rsid w:val="009D506D"/>
    <w:rsid w:val="009D58B8"/>
    <w:rsid w:val="009D5DB3"/>
    <w:rsid w:val="009D7DCE"/>
    <w:rsid w:val="009D7FA0"/>
    <w:rsid w:val="009E3616"/>
    <w:rsid w:val="009E4B01"/>
    <w:rsid w:val="009E4FE0"/>
    <w:rsid w:val="009E54C2"/>
    <w:rsid w:val="009E638E"/>
    <w:rsid w:val="009F0362"/>
    <w:rsid w:val="009F04EF"/>
    <w:rsid w:val="009F2247"/>
    <w:rsid w:val="009F2354"/>
    <w:rsid w:val="009F36E8"/>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390F"/>
    <w:rsid w:val="00A24A9E"/>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259"/>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57655"/>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294"/>
    <w:rsid w:val="00A8461C"/>
    <w:rsid w:val="00A8498E"/>
    <w:rsid w:val="00A863E6"/>
    <w:rsid w:val="00A868C4"/>
    <w:rsid w:val="00A91B6E"/>
    <w:rsid w:val="00A91BA4"/>
    <w:rsid w:val="00A92B69"/>
    <w:rsid w:val="00A9366E"/>
    <w:rsid w:val="00A941F4"/>
    <w:rsid w:val="00A96B3B"/>
    <w:rsid w:val="00AA02BB"/>
    <w:rsid w:val="00AA08DB"/>
    <w:rsid w:val="00AA0B75"/>
    <w:rsid w:val="00AA46E5"/>
    <w:rsid w:val="00AA4F5B"/>
    <w:rsid w:val="00AA5C5A"/>
    <w:rsid w:val="00AA69D6"/>
    <w:rsid w:val="00AA7113"/>
    <w:rsid w:val="00AB035E"/>
    <w:rsid w:val="00AB0AD4"/>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0833"/>
    <w:rsid w:val="00AF23D8"/>
    <w:rsid w:val="00AF2E20"/>
    <w:rsid w:val="00AF30BE"/>
    <w:rsid w:val="00AF62B5"/>
    <w:rsid w:val="00AF682C"/>
    <w:rsid w:val="00AF7B63"/>
    <w:rsid w:val="00B00A6F"/>
    <w:rsid w:val="00B016C6"/>
    <w:rsid w:val="00B01C9E"/>
    <w:rsid w:val="00B01E88"/>
    <w:rsid w:val="00B02EEB"/>
    <w:rsid w:val="00B031DA"/>
    <w:rsid w:val="00B0468B"/>
    <w:rsid w:val="00B05013"/>
    <w:rsid w:val="00B050BB"/>
    <w:rsid w:val="00B05B19"/>
    <w:rsid w:val="00B07307"/>
    <w:rsid w:val="00B100CF"/>
    <w:rsid w:val="00B10D96"/>
    <w:rsid w:val="00B13774"/>
    <w:rsid w:val="00B1401A"/>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BAF"/>
    <w:rsid w:val="00B42D0F"/>
    <w:rsid w:val="00B42E1B"/>
    <w:rsid w:val="00B43483"/>
    <w:rsid w:val="00B47669"/>
    <w:rsid w:val="00B5047F"/>
    <w:rsid w:val="00B53FA9"/>
    <w:rsid w:val="00B5435F"/>
    <w:rsid w:val="00B54969"/>
    <w:rsid w:val="00B54CE7"/>
    <w:rsid w:val="00B553A3"/>
    <w:rsid w:val="00B555A8"/>
    <w:rsid w:val="00B57109"/>
    <w:rsid w:val="00B60941"/>
    <w:rsid w:val="00B61374"/>
    <w:rsid w:val="00B6412D"/>
    <w:rsid w:val="00B64DE7"/>
    <w:rsid w:val="00B64E39"/>
    <w:rsid w:val="00B650B5"/>
    <w:rsid w:val="00B65ED1"/>
    <w:rsid w:val="00B70187"/>
    <w:rsid w:val="00B70C84"/>
    <w:rsid w:val="00B71B38"/>
    <w:rsid w:val="00B728D7"/>
    <w:rsid w:val="00B737F6"/>
    <w:rsid w:val="00B75519"/>
    <w:rsid w:val="00B75831"/>
    <w:rsid w:val="00B81C15"/>
    <w:rsid w:val="00B81C56"/>
    <w:rsid w:val="00B81E2B"/>
    <w:rsid w:val="00B83441"/>
    <w:rsid w:val="00B83C51"/>
    <w:rsid w:val="00B83D17"/>
    <w:rsid w:val="00B8420D"/>
    <w:rsid w:val="00B86230"/>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67F0"/>
    <w:rsid w:val="00BA7726"/>
    <w:rsid w:val="00BA7926"/>
    <w:rsid w:val="00BB030C"/>
    <w:rsid w:val="00BB0A96"/>
    <w:rsid w:val="00BB21D8"/>
    <w:rsid w:val="00BB609B"/>
    <w:rsid w:val="00BB7D11"/>
    <w:rsid w:val="00BC11F1"/>
    <w:rsid w:val="00BC210E"/>
    <w:rsid w:val="00BC2999"/>
    <w:rsid w:val="00BC2D3A"/>
    <w:rsid w:val="00BC3F6B"/>
    <w:rsid w:val="00BC3FD2"/>
    <w:rsid w:val="00BC452F"/>
    <w:rsid w:val="00BD0250"/>
    <w:rsid w:val="00BD0BB3"/>
    <w:rsid w:val="00BD1096"/>
    <w:rsid w:val="00BD15B6"/>
    <w:rsid w:val="00BD2D47"/>
    <w:rsid w:val="00BD30AC"/>
    <w:rsid w:val="00BD3389"/>
    <w:rsid w:val="00BD434C"/>
    <w:rsid w:val="00BD5261"/>
    <w:rsid w:val="00BD6B79"/>
    <w:rsid w:val="00BE03D2"/>
    <w:rsid w:val="00BE0853"/>
    <w:rsid w:val="00BE3D6F"/>
    <w:rsid w:val="00BE436E"/>
    <w:rsid w:val="00BE6E3C"/>
    <w:rsid w:val="00BE7EF4"/>
    <w:rsid w:val="00BF2CA6"/>
    <w:rsid w:val="00BF461C"/>
    <w:rsid w:val="00BF47CB"/>
    <w:rsid w:val="00BF5F5F"/>
    <w:rsid w:val="00BF62C7"/>
    <w:rsid w:val="00C007D4"/>
    <w:rsid w:val="00C00841"/>
    <w:rsid w:val="00C00F39"/>
    <w:rsid w:val="00C01417"/>
    <w:rsid w:val="00C0178D"/>
    <w:rsid w:val="00C05760"/>
    <w:rsid w:val="00C06789"/>
    <w:rsid w:val="00C070C3"/>
    <w:rsid w:val="00C12023"/>
    <w:rsid w:val="00C12938"/>
    <w:rsid w:val="00C12F92"/>
    <w:rsid w:val="00C13F42"/>
    <w:rsid w:val="00C13FB7"/>
    <w:rsid w:val="00C158C4"/>
    <w:rsid w:val="00C16009"/>
    <w:rsid w:val="00C16161"/>
    <w:rsid w:val="00C162EE"/>
    <w:rsid w:val="00C16A60"/>
    <w:rsid w:val="00C20BC6"/>
    <w:rsid w:val="00C20F16"/>
    <w:rsid w:val="00C23F12"/>
    <w:rsid w:val="00C2529D"/>
    <w:rsid w:val="00C2564B"/>
    <w:rsid w:val="00C25DE3"/>
    <w:rsid w:val="00C2623F"/>
    <w:rsid w:val="00C30723"/>
    <w:rsid w:val="00C3110C"/>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135"/>
    <w:rsid w:val="00C64652"/>
    <w:rsid w:val="00C64739"/>
    <w:rsid w:val="00C65B87"/>
    <w:rsid w:val="00C6688E"/>
    <w:rsid w:val="00C66FDE"/>
    <w:rsid w:val="00C67120"/>
    <w:rsid w:val="00C67F6E"/>
    <w:rsid w:val="00C703FE"/>
    <w:rsid w:val="00C71542"/>
    <w:rsid w:val="00C72023"/>
    <w:rsid w:val="00C76286"/>
    <w:rsid w:val="00C77B20"/>
    <w:rsid w:val="00C80C45"/>
    <w:rsid w:val="00C832A7"/>
    <w:rsid w:val="00C8379B"/>
    <w:rsid w:val="00C83B78"/>
    <w:rsid w:val="00C87A19"/>
    <w:rsid w:val="00C90532"/>
    <w:rsid w:val="00C934CA"/>
    <w:rsid w:val="00C95535"/>
    <w:rsid w:val="00C95FA4"/>
    <w:rsid w:val="00C973D4"/>
    <w:rsid w:val="00CA002F"/>
    <w:rsid w:val="00CA0931"/>
    <w:rsid w:val="00CA29D3"/>
    <w:rsid w:val="00CA6162"/>
    <w:rsid w:val="00CB1BB1"/>
    <w:rsid w:val="00CB25BA"/>
    <w:rsid w:val="00CB3ED1"/>
    <w:rsid w:val="00CB41FC"/>
    <w:rsid w:val="00CB5104"/>
    <w:rsid w:val="00CC0461"/>
    <w:rsid w:val="00CC0BCC"/>
    <w:rsid w:val="00CC0D21"/>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E7DEC"/>
    <w:rsid w:val="00CF081F"/>
    <w:rsid w:val="00CF3224"/>
    <w:rsid w:val="00CF3450"/>
    <w:rsid w:val="00CF3EE4"/>
    <w:rsid w:val="00CF49E3"/>
    <w:rsid w:val="00CF54A8"/>
    <w:rsid w:val="00D01303"/>
    <w:rsid w:val="00D01BE5"/>
    <w:rsid w:val="00D020EC"/>
    <w:rsid w:val="00D0266A"/>
    <w:rsid w:val="00D03B34"/>
    <w:rsid w:val="00D06628"/>
    <w:rsid w:val="00D06B03"/>
    <w:rsid w:val="00D1079B"/>
    <w:rsid w:val="00D12BF8"/>
    <w:rsid w:val="00D1350D"/>
    <w:rsid w:val="00D14279"/>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51A67"/>
    <w:rsid w:val="00D51D93"/>
    <w:rsid w:val="00D524F5"/>
    <w:rsid w:val="00D53488"/>
    <w:rsid w:val="00D535AD"/>
    <w:rsid w:val="00D54779"/>
    <w:rsid w:val="00D56CE8"/>
    <w:rsid w:val="00D620FD"/>
    <w:rsid w:val="00D621D2"/>
    <w:rsid w:val="00D62482"/>
    <w:rsid w:val="00D626B2"/>
    <w:rsid w:val="00D645B3"/>
    <w:rsid w:val="00D65FE5"/>
    <w:rsid w:val="00D6734A"/>
    <w:rsid w:val="00D67754"/>
    <w:rsid w:val="00D67CD5"/>
    <w:rsid w:val="00D71617"/>
    <w:rsid w:val="00D755EC"/>
    <w:rsid w:val="00D761F3"/>
    <w:rsid w:val="00D76F59"/>
    <w:rsid w:val="00D77633"/>
    <w:rsid w:val="00D7769D"/>
    <w:rsid w:val="00D80191"/>
    <w:rsid w:val="00D810EF"/>
    <w:rsid w:val="00D8148E"/>
    <w:rsid w:val="00D81BEA"/>
    <w:rsid w:val="00D82C31"/>
    <w:rsid w:val="00D84E6C"/>
    <w:rsid w:val="00D86409"/>
    <w:rsid w:val="00D87575"/>
    <w:rsid w:val="00D87973"/>
    <w:rsid w:val="00D906CD"/>
    <w:rsid w:val="00D93BE8"/>
    <w:rsid w:val="00D95019"/>
    <w:rsid w:val="00D9575A"/>
    <w:rsid w:val="00D95AFE"/>
    <w:rsid w:val="00D966A9"/>
    <w:rsid w:val="00D969B8"/>
    <w:rsid w:val="00D96CB5"/>
    <w:rsid w:val="00DA009B"/>
    <w:rsid w:val="00DA0CF7"/>
    <w:rsid w:val="00DA0F4F"/>
    <w:rsid w:val="00DA28D9"/>
    <w:rsid w:val="00DA2E21"/>
    <w:rsid w:val="00DA5096"/>
    <w:rsid w:val="00DA53BE"/>
    <w:rsid w:val="00DA7A4E"/>
    <w:rsid w:val="00DA7B90"/>
    <w:rsid w:val="00DB2F40"/>
    <w:rsid w:val="00DB5175"/>
    <w:rsid w:val="00DB5D76"/>
    <w:rsid w:val="00DB6128"/>
    <w:rsid w:val="00DB61A1"/>
    <w:rsid w:val="00DC225E"/>
    <w:rsid w:val="00DC5F1E"/>
    <w:rsid w:val="00DC6332"/>
    <w:rsid w:val="00DC76AE"/>
    <w:rsid w:val="00DC7EF5"/>
    <w:rsid w:val="00DD112F"/>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16E0D"/>
    <w:rsid w:val="00E220F8"/>
    <w:rsid w:val="00E23DA9"/>
    <w:rsid w:val="00E23F8A"/>
    <w:rsid w:val="00E23FA3"/>
    <w:rsid w:val="00E2491B"/>
    <w:rsid w:val="00E251D2"/>
    <w:rsid w:val="00E252A1"/>
    <w:rsid w:val="00E25A71"/>
    <w:rsid w:val="00E27151"/>
    <w:rsid w:val="00E32B1D"/>
    <w:rsid w:val="00E344BB"/>
    <w:rsid w:val="00E36B5F"/>
    <w:rsid w:val="00E37C0F"/>
    <w:rsid w:val="00E4185D"/>
    <w:rsid w:val="00E42238"/>
    <w:rsid w:val="00E43BF9"/>
    <w:rsid w:val="00E43D65"/>
    <w:rsid w:val="00E446A4"/>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66DA"/>
    <w:rsid w:val="00E70172"/>
    <w:rsid w:val="00E71214"/>
    <w:rsid w:val="00E74554"/>
    <w:rsid w:val="00E74D53"/>
    <w:rsid w:val="00E7539E"/>
    <w:rsid w:val="00E75CB2"/>
    <w:rsid w:val="00E7796D"/>
    <w:rsid w:val="00E77FE7"/>
    <w:rsid w:val="00E8026F"/>
    <w:rsid w:val="00E804AC"/>
    <w:rsid w:val="00E8147C"/>
    <w:rsid w:val="00E83C3C"/>
    <w:rsid w:val="00E85A45"/>
    <w:rsid w:val="00E9156A"/>
    <w:rsid w:val="00E940A2"/>
    <w:rsid w:val="00E944E0"/>
    <w:rsid w:val="00E9450B"/>
    <w:rsid w:val="00E97533"/>
    <w:rsid w:val="00EA0259"/>
    <w:rsid w:val="00EA0780"/>
    <w:rsid w:val="00EA1548"/>
    <w:rsid w:val="00EA3507"/>
    <w:rsid w:val="00EA59DC"/>
    <w:rsid w:val="00EA6C1E"/>
    <w:rsid w:val="00EA749D"/>
    <w:rsid w:val="00EA7A32"/>
    <w:rsid w:val="00EB029C"/>
    <w:rsid w:val="00EB0F18"/>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83"/>
    <w:rsid w:val="00ED57B9"/>
    <w:rsid w:val="00ED63AB"/>
    <w:rsid w:val="00ED749E"/>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6C1D"/>
    <w:rsid w:val="00F27B7B"/>
    <w:rsid w:val="00F31ABC"/>
    <w:rsid w:val="00F31D17"/>
    <w:rsid w:val="00F322F5"/>
    <w:rsid w:val="00F3511F"/>
    <w:rsid w:val="00F359F4"/>
    <w:rsid w:val="00F35A8B"/>
    <w:rsid w:val="00F36502"/>
    <w:rsid w:val="00F422FE"/>
    <w:rsid w:val="00F43C36"/>
    <w:rsid w:val="00F45187"/>
    <w:rsid w:val="00F45329"/>
    <w:rsid w:val="00F455C1"/>
    <w:rsid w:val="00F455C6"/>
    <w:rsid w:val="00F45D5B"/>
    <w:rsid w:val="00F45DE0"/>
    <w:rsid w:val="00F45E88"/>
    <w:rsid w:val="00F46155"/>
    <w:rsid w:val="00F4707A"/>
    <w:rsid w:val="00F503F5"/>
    <w:rsid w:val="00F5158A"/>
    <w:rsid w:val="00F549B5"/>
    <w:rsid w:val="00F60507"/>
    <w:rsid w:val="00F61072"/>
    <w:rsid w:val="00F62935"/>
    <w:rsid w:val="00F648AA"/>
    <w:rsid w:val="00F64E38"/>
    <w:rsid w:val="00F65774"/>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96E4F"/>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BF7"/>
    <w:rsid w:val="00FB428D"/>
    <w:rsid w:val="00FB578B"/>
    <w:rsid w:val="00FB647B"/>
    <w:rsid w:val="00FB6CAF"/>
    <w:rsid w:val="00FC3063"/>
    <w:rsid w:val="00FC3873"/>
    <w:rsid w:val="00FC47E9"/>
    <w:rsid w:val="00FC4E0A"/>
    <w:rsid w:val="00FC4EAD"/>
    <w:rsid w:val="00FC5F29"/>
    <w:rsid w:val="00FD047C"/>
    <w:rsid w:val="00FD13D5"/>
    <w:rsid w:val="00FD1518"/>
    <w:rsid w:val="00FD1BA5"/>
    <w:rsid w:val="00FD274D"/>
    <w:rsid w:val="00FD3300"/>
    <w:rsid w:val="00FD3EA9"/>
    <w:rsid w:val="00FD4674"/>
    <w:rsid w:val="00FD7155"/>
    <w:rsid w:val="00FD7745"/>
    <w:rsid w:val="00FE0130"/>
    <w:rsid w:val="00FE3202"/>
    <w:rsid w:val="00FE705D"/>
    <w:rsid w:val="00FF0283"/>
    <w:rsid w:val="00FF386D"/>
    <w:rsid w:val="00FF5762"/>
    <w:rsid w:val="00FF5AB5"/>
    <w:rsid w:val="00FF6632"/>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nresolvedMention2">
    <w:name w:val="Unresolved Mention2"/>
    <w:uiPriority w:val="99"/>
    <w:semiHidden/>
    <w:unhideWhenUsed/>
    <w:rsid w:val="00A24A9E"/>
    <w:rPr>
      <w:color w:val="808080"/>
      <w:shd w:val="clear" w:color="auto" w:fill="E6E6E6"/>
    </w:rPr>
  </w:style>
  <w:style w:type="paragraph" w:customStyle="1" w:styleId="Style1">
    <w:name w:val="Style1"/>
    <w:basedOn w:val="Heading8"/>
    <w:qFormat/>
    <w:rsid w:val="00A24A9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06809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281742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2023-04-07T18:08:00Z</dcterms:created>
  <dcterms:modified xsi:type="dcterms:W3CDTF">2023-04-10T06:41:00Z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